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0D2" w:rsidRDefault="00690411" w:rsidP="001D1AC6">
      <w:pPr>
        <w:pStyle w:val="Coverpagetitle1"/>
        <w:spacing w:after="1080"/>
      </w:pPr>
      <w:r>
        <w:rPr>
          <w:noProof/>
          <w:lang w:val="en-US"/>
        </w:rPr>
        <mc:AlternateContent>
          <mc:Choice Requires="wpg">
            <w:drawing>
              <wp:anchor distT="0" distB="0" distL="114300" distR="114300" simplePos="0" relativeHeight="251657728" behindDoc="0" locked="1" layoutInCell="1" allowOverlap="0">
                <wp:simplePos x="0" y="0"/>
                <wp:positionH relativeFrom="page">
                  <wp:posOffset>4445</wp:posOffset>
                </wp:positionH>
                <wp:positionV relativeFrom="paragraph">
                  <wp:posOffset>7123430</wp:posOffset>
                </wp:positionV>
                <wp:extent cx="7544435" cy="264541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2645410"/>
                          <a:chOff x="0" y="0"/>
                          <a:chExt cx="26509" cy="4168"/>
                        </a:xfrm>
                      </wpg:grpSpPr>
                      <pic:pic xmlns:pic="http://schemas.openxmlformats.org/drawingml/2006/picture">
                        <pic:nvPicPr>
                          <pic:cNvPr id="69" name="Shape 4"/>
                          <pic:cNvPicPr preferRelativeResize="0">
                            <a:picLocks noChangeAspect="1" noChangeArrowheads="1"/>
                          </pic:cNvPicPr>
                        </pic:nvPicPr>
                        <pic:blipFill>
                          <a:blip r:embed="rId7">
                            <a:alphaModFix amt="0"/>
                          </a:blip>
                          <a:srcRect/>
                          <a:stretch>
                            <a:fillRect/>
                          </a:stretch>
                        </pic:blipFill>
                        <pic:spPr bwMode="auto">
                          <a:xfrm>
                            <a:off x="0" y="0"/>
                            <a:ext cx="26509" cy="4168"/>
                          </a:xfrm>
                          <a:prstGeom prst="rect">
                            <a:avLst/>
                          </a:prstGeom>
                          <a:solidFill>
                            <a:srgbClr val="002060">
                              <a:alpha val="61000"/>
                            </a:srgbClr>
                          </a:solidFill>
                        </pic:spPr>
                      </pic:pic>
                      <wps:wsp>
                        <wps:cNvPr id="70" name="Rectangle 28"/>
                        <wps:cNvSpPr>
                          <a:spLocks noChangeArrowheads="1"/>
                        </wps:cNvSpPr>
                        <wps:spPr bwMode="auto">
                          <a:xfrm>
                            <a:off x="456" y="1514"/>
                            <a:ext cx="24102" cy="1866"/>
                          </a:xfrm>
                          <a:prstGeom prst="rect">
                            <a:avLst/>
                          </a:prstGeom>
                          <a:noFill/>
                          <a:ln>
                            <a:noFill/>
                          </a:ln>
                        </wps:spPr>
                        <wps:txbx>
                          <w:txbxContent>
                            <w:p w:rsidR="004527DC" w:rsidRDefault="004527DC" w:rsidP="004527DC">
                              <w:pPr>
                                <w:spacing w:after="120"/>
                                <w:rPr>
                                  <w:rFonts w:cs="Calibri Light"/>
                                </w:rPr>
                              </w:pPr>
                              <w:r>
                                <w:rPr>
                                  <w:rFonts w:eastAsia="Calibri" w:cs="Calibri Light"/>
                                  <w:b/>
                                  <w:color w:val="FFFFFF"/>
                                  <w:sz w:val="28"/>
                                </w:rPr>
                                <w:t xml:space="preserve">Private and Confidential </w:t>
                              </w:r>
                            </w:p>
                            <w:p w:rsidR="004527DC" w:rsidRDefault="004527DC" w:rsidP="004527DC">
                              <w:pPr>
                                <w:spacing w:after="240"/>
                                <w:rPr>
                                  <w:rFonts w:cs="Calibri Light"/>
                                </w:rPr>
                              </w:pPr>
                              <w:r>
                                <w:rPr>
                                  <w:rFonts w:eastAsia="Calibri" w:cs="Calibri Light"/>
                                  <w:color w:val="FFFFFF"/>
                                </w:rPr>
                                <w:t>This document contains information which is confidential and proprietary to the Federal Tax Authority. Any dissemination, distribution, copying, use of or reliance upon the confidential and proprietary information contained herein is unauthorized and strictly prohibited.</w:t>
                              </w:r>
                            </w:p>
                          </w:txbxContent>
                        </wps:txbx>
                        <wps:bodyPr rot="0" vert="horz" wrap="square" lIns="91425" tIns="45698" rIns="91425" bIns="45698"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4" o:spid="_x0000_s1026" style="position:absolute;left:0;text-align:left;margin-left:.35pt;margin-top:560.9pt;width:594.05pt;height:208.3pt;z-index:251657728;mso-position-horizontal-relative:page;mso-width-relative:margin;mso-height-relative:margin" coordsize="26509,4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26509;height:41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" filled="t" fillcolor="#002060">
                  <v:fill opacity="40092f"/>
                  <v:imagedata r:id="rId8" o:title=""/>
                </v:shape>
                <v:rect id="Rectangle 28" o:spid="_x0000_s1028" style="position:absolute;left:456;top:1514;width:2410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" filled="f" stroked="f">
                  <v:textbox inset="2.53958mm,1.2694mm,2.53958mm,1.2694mm">
                    <w:txbxContent>
                      <w:p w:rsidR="004527DC" w:rsidRDefault="004527DC" w:rsidP="004527DC">
                        <w:pPr>
                          <w:spacing w:after="120"/>
                          <w:rPr>
                            <w:rFonts w:cs="Calibri Light"/>
                          </w:rPr>
                        </w:pPr>
                        <w:r>
                          <w:rPr>
                            <w:rFonts w:eastAsia="Calibri" w:cs="Calibri Light"/>
                            <w:b/>
                            <w:color w:val="FFFFFF"/>
                            <w:sz w:val="28"/>
                          </w:rPr>
                          <w:t xml:space="preserve">Private and Confidential </w:t>
                        </w:r>
                      </w:p>
                      <w:p w:rsidR="004527DC" w:rsidRDefault="004527DC" w:rsidP="004527DC">
                        <w:pPr>
                          <w:spacing w:after="240"/>
                          <w:rPr>
                            <w:rFonts w:cs="Calibri Light"/>
                          </w:rPr>
                        </w:pPr>
                        <w:r>
                          <w:rPr>
                            <w:rFonts w:eastAsia="Calibri" w:cs="Calibri Light"/>
                            <w:color w:val="FFFFFF"/>
                          </w:rPr>
                          <w:t>This document contains information which is confidential and proprietary to the Federal Tax Authority. Any dissemination, distribution, copying, use of or reliance upon the confidential and proprietary information contained herein is unauthorized and strictly prohibited.</w:t>
                        </w:r>
                      </w:p>
                    </w:txbxContent>
                  </v:textbox>
                </v:rect>
                <w10:wrap anchorx="page"/>
                <w10:anchorlock/>
              </v:group>
            </w:pict>
          </mc:Fallback>
        </mc:AlternateContent>
      </w:r>
    </w:p>
    <w:p w:rsidR="001D1AC6" w:rsidRDefault="001D1AC6" w:rsidP="001D1AC6">
      <w:pPr>
        <w:pStyle w:val="Coverpagetitle1"/>
        <w:spacing w:after="1080"/>
      </w:pPr>
    </w:p>
    <w:p w:rsidR="00690411" w:rsidRDefault="00690411" w:rsidP="002144DC">
      <w:pPr>
        <w:pStyle w:val="FTABRDtilte"/>
      </w:pPr>
      <w:r w:rsidRPr="00690411">
        <w:t>Excise 311 for Non-Registered Business Refund</w:t>
      </w:r>
      <w:r>
        <w:t xml:space="preserve"> </w:t>
      </w:r>
    </w:p>
    <w:p w:rsidR="002144DC" w:rsidRPr="008560D4" w:rsidRDefault="002144DC" w:rsidP="002144DC">
      <w:pPr>
        <w:pStyle w:val="FTABRDtilte"/>
      </w:pPr>
      <w:r>
        <w:t>User Manual</w:t>
      </w:r>
    </w:p>
    <w:p w:rsidR="002144DC" w:rsidRDefault="002144DC" w:rsidP="002144DC">
      <w:pPr>
        <w:pStyle w:val="Coverpagedate"/>
      </w:pPr>
    </w:p>
    <w:p w:rsidR="002144DC" w:rsidRDefault="002144DC" w:rsidP="002144DC">
      <w:pPr>
        <w:pStyle w:val="Coverpagedate"/>
      </w:pPr>
    </w:p>
    <w:p w:rsidR="002144DC" w:rsidRDefault="002144DC" w:rsidP="00690411">
      <w:pPr>
        <w:pStyle w:val="Coverpagedate"/>
      </w:pPr>
      <w:r>
        <w:t>D</w:t>
      </w:r>
      <w:r w:rsidRPr="00576749">
        <w:t xml:space="preserve">ate: </w:t>
      </w:r>
      <w:r w:rsidR="00690411">
        <w:t>May</w:t>
      </w:r>
      <w:r w:rsidRPr="00576749">
        <w:t xml:space="preserve"> 202</w:t>
      </w:r>
      <w:r w:rsidR="00690411">
        <w:t>4</w:t>
      </w:r>
    </w:p>
    <w:p w:rsidR="002144DC" w:rsidRDefault="002144DC" w:rsidP="002144DC">
      <w:pPr>
        <w:pStyle w:val="Versionstyle"/>
      </w:pPr>
      <w:r w:rsidRPr="00360422">
        <w:t xml:space="preserve">Version </w:t>
      </w:r>
      <w:r>
        <w:t>1</w:t>
      </w:r>
      <w:r w:rsidRPr="00526A65">
        <w:t>.</w:t>
      </w:r>
      <w:r>
        <w:t>0</w:t>
      </w:r>
      <w:r w:rsidRPr="00526A65">
        <w:t>.0.0</w:t>
      </w:r>
    </w:p>
    <w:p w:rsidR="001D1AC6" w:rsidRDefault="001D1AC6" w:rsidP="001D1AC6">
      <w:pPr>
        <w:spacing w:after="240" w:line="360" w:lineRule="auto"/>
        <w:jc w:val="both"/>
        <w:rPr>
          <w:b/>
          <w:sz w:val="24"/>
          <w:szCs w:val="24"/>
        </w:rPr>
      </w:pPr>
    </w:p>
    <w:p w:rsidR="009F6FDE" w:rsidRPr="009F6FDE" w:rsidRDefault="009F6FDE" w:rsidP="009F6FDE">
      <w:pPr>
        <w:rPr>
          <w:sz w:val="24"/>
          <w:szCs w:val="24"/>
        </w:rPr>
      </w:pPr>
    </w:p>
    <w:p w:rsidR="009F6FDE" w:rsidRPr="009F6FDE" w:rsidRDefault="009F6FDE" w:rsidP="009F6FDE">
      <w:pPr>
        <w:rPr>
          <w:sz w:val="24"/>
          <w:szCs w:val="24"/>
        </w:rPr>
      </w:pPr>
    </w:p>
    <w:p w:rsidR="009F6FDE" w:rsidRPr="009F6FDE" w:rsidRDefault="009F6FDE" w:rsidP="009F6FDE">
      <w:pPr>
        <w:rPr>
          <w:sz w:val="24"/>
          <w:szCs w:val="24"/>
        </w:rPr>
      </w:pPr>
    </w:p>
    <w:p w:rsidR="009F6FDE" w:rsidRPr="009F6FDE" w:rsidRDefault="009F6FDE" w:rsidP="009F6FDE">
      <w:pPr>
        <w:rPr>
          <w:sz w:val="24"/>
          <w:szCs w:val="24"/>
        </w:rPr>
      </w:pPr>
    </w:p>
    <w:p w:rsidR="009F6FDE" w:rsidRPr="009F6FDE" w:rsidRDefault="009F6FDE" w:rsidP="009F6FDE">
      <w:pPr>
        <w:rPr>
          <w:sz w:val="24"/>
          <w:szCs w:val="24"/>
        </w:rPr>
      </w:pPr>
    </w:p>
    <w:p w:rsidR="009F6FDE" w:rsidRPr="009F6FDE" w:rsidRDefault="009F6FDE" w:rsidP="009F6FDE">
      <w:pPr>
        <w:rPr>
          <w:sz w:val="24"/>
          <w:szCs w:val="24"/>
        </w:rPr>
      </w:pPr>
    </w:p>
    <w:p w:rsidR="009F6FDE" w:rsidRPr="009F6FDE" w:rsidRDefault="009F6FDE" w:rsidP="009F6FDE">
      <w:pPr>
        <w:rPr>
          <w:sz w:val="24"/>
          <w:szCs w:val="24"/>
        </w:rPr>
      </w:pPr>
    </w:p>
    <w:p w:rsidR="009F6FDE" w:rsidRDefault="009F6FDE" w:rsidP="009F6FDE">
      <w:pPr>
        <w:rPr>
          <w:b/>
          <w:sz w:val="24"/>
          <w:szCs w:val="24"/>
        </w:rPr>
      </w:pPr>
    </w:p>
    <w:p w:rsidR="009F6FDE" w:rsidRPr="009F6FDE" w:rsidRDefault="009F6FDE" w:rsidP="009F6FDE">
      <w:pPr>
        <w:tabs>
          <w:tab w:val="left" w:pos="3744"/>
        </w:tabs>
        <w:rPr>
          <w:sz w:val="24"/>
          <w:szCs w:val="24"/>
        </w:rPr>
      </w:pPr>
      <w:r>
        <w:rPr>
          <w:sz w:val="24"/>
          <w:szCs w:val="24"/>
        </w:rPr>
        <w:tab/>
      </w:r>
    </w:p>
    <w:p w:rsidR="000E69FA" w:rsidRPr="00385F38" w:rsidRDefault="000E69FA" w:rsidP="000E69FA">
      <w:pPr>
        <w:pStyle w:val="FTAHead1"/>
      </w:pPr>
      <w:bookmarkStart w:id="0" w:name="_Toc167204386"/>
      <w:bookmarkStart w:id="1" w:name="_Toc107385319"/>
      <w:r w:rsidRPr="00385F38">
        <w:lastRenderedPageBreak/>
        <w:t>Document Control Information</w:t>
      </w:r>
      <w:bookmarkEnd w:id="0"/>
    </w:p>
    <w:p w:rsidR="000E69FA" w:rsidRPr="00A34C4A" w:rsidRDefault="000E69FA" w:rsidP="000E69FA">
      <w:pPr>
        <w:pStyle w:val="FTAHead2"/>
      </w:pPr>
      <w:r w:rsidRPr="00A34C4A">
        <w:t>Document Version Control</w:t>
      </w:r>
    </w:p>
    <w:tbl>
      <w:tblPr>
        <w:tblW w:w="9622" w:type="dxa"/>
        <w:tblBorders>
          <w:top w:val="single" w:sz="4" w:space="0" w:color="32628E"/>
          <w:left w:val="single" w:sz="4" w:space="0" w:color="32628E"/>
          <w:bottom w:val="single" w:sz="4" w:space="0" w:color="32628E"/>
          <w:right w:val="single" w:sz="4" w:space="0" w:color="32628E"/>
          <w:insideH w:val="single" w:sz="4" w:space="0" w:color="32628E"/>
          <w:insideV w:val="single" w:sz="4" w:space="0" w:color="32628E"/>
        </w:tblBorders>
        <w:tblCellMar>
          <w:top w:w="57" w:type="dxa"/>
          <w:left w:w="57" w:type="dxa"/>
          <w:bottom w:w="57" w:type="dxa"/>
          <w:right w:w="57" w:type="dxa"/>
        </w:tblCellMar>
        <w:tblLook w:val="04A0" w:firstRow="1" w:lastRow="0" w:firstColumn="1" w:lastColumn="0" w:noHBand="0" w:noVBand="1"/>
      </w:tblPr>
      <w:tblGrid>
        <w:gridCol w:w="1295"/>
        <w:gridCol w:w="1132"/>
        <w:gridCol w:w="2346"/>
        <w:gridCol w:w="4849"/>
      </w:tblGrid>
      <w:tr w:rsidR="000E69FA" w:rsidRPr="00192B4A" w:rsidTr="00112F5F">
        <w:trPr>
          <w:trHeight w:val="340"/>
        </w:trPr>
        <w:tc>
          <w:tcPr>
            <w:tcW w:w="673" w:type="pct"/>
            <w:tcBorders>
              <w:top w:val="single" w:sz="4" w:space="0" w:color="32628E"/>
              <w:left w:val="single" w:sz="4" w:space="0" w:color="32628E"/>
              <w:bottom w:val="single" w:sz="4" w:space="0" w:color="32628E"/>
              <w:right w:val="single" w:sz="4" w:space="0" w:color="FFFFFF"/>
              <w:tl2br w:val="nil"/>
              <w:tr2bl w:val="nil"/>
            </w:tcBorders>
            <w:shd w:val="clear" w:color="auto" w:fill="32628E"/>
            <w:vAlign w:val="center"/>
            <w:hideMark/>
          </w:tcPr>
          <w:p w:rsidR="000E69FA" w:rsidRPr="00192B4A" w:rsidRDefault="000E69FA" w:rsidP="00112F5F">
            <w:pPr>
              <w:rPr>
                <w:rFonts w:cs="Arial"/>
                <w:b/>
                <w:color w:val="FFFFFF"/>
                <w:sz w:val="20"/>
                <w:lang w:eastAsia="en-GB"/>
              </w:rPr>
            </w:pPr>
            <w:r w:rsidRPr="00192B4A">
              <w:rPr>
                <w:rFonts w:cs="Arial"/>
                <w:b/>
                <w:color w:val="FFFFFF"/>
                <w:sz w:val="20"/>
                <w:lang w:eastAsia="en-GB"/>
              </w:rPr>
              <w:t>Version No.</w:t>
            </w:r>
          </w:p>
        </w:tc>
        <w:tc>
          <w:tcPr>
            <w:tcW w:w="588" w:type="pct"/>
            <w:tcBorders>
              <w:top w:val="single" w:sz="4" w:space="0" w:color="32628E"/>
              <w:left w:val="single" w:sz="4" w:space="0" w:color="FFFFFF"/>
              <w:bottom w:val="single" w:sz="4" w:space="0" w:color="32628E"/>
              <w:right w:val="single" w:sz="4" w:space="0" w:color="FFFFFF"/>
              <w:tl2br w:val="nil"/>
              <w:tr2bl w:val="nil"/>
            </w:tcBorders>
            <w:shd w:val="clear" w:color="auto" w:fill="32628E"/>
            <w:vAlign w:val="center"/>
          </w:tcPr>
          <w:p w:rsidR="000E69FA" w:rsidRPr="00192B4A" w:rsidRDefault="000E69FA" w:rsidP="00112F5F">
            <w:pPr>
              <w:rPr>
                <w:rFonts w:cs="Arial"/>
                <w:b/>
                <w:color w:val="FFFFFF"/>
                <w:sz w:val="20"/>
                <w:lang w:eastAsia="en-GB"/>
              </w:rPr>
            </w:pPr>
            <w:r w:rsidRPr="00192B4A">
              <w:rPr>
                <w:rFonts w:cs="Arial"/>
                <w:b/>
                <w:color w:val="FFFFFF"/>
                <w:sz w:val="20"/>
                <w:lang w:eastAsia="en-GB"/>
              </w:rPr>
              <w:t>Date</w:t>
            </w:r>
          </w:p>
        </w:tc>
        <w:tc>
          <w:tcPr>
            <w:tcW w:w="1219" w:type="pct"/>
            <w:tcBorders>
              <w:top w:val="single" w:sz="4" w:space="0" w:color="32628E"/>
              <w:left w:val="single" w:sz="4" w:space="0" w:color="FFFFFF"/>
              <w:bottom w:val="single" w:sz="4" w:space="0" w:color="32628E"/>
              <w:right w:val="single" w:sz="4" w:space="0" w:color="FFFFFF"/>
              <w:tl2br w:val="nil"/>
              <w:tr2bl w:val="nil"/>
            </w:tcBorders>
            <w:shd w:val="clear" w:color="auto" w:fill="32628E"/>
            <w:vAlign w:val="center"/>
            <w:hideMark/>
          </w:tcPr>
          <w:p w:rsidR="000E69FA" w:rsidRPr="00192B4A" w:rsidRDefault="000E69FA" w:rsidP="00112F5F">
            <w:pPr>
              <w:rPr>
                <w:rFonts w:cs="Arial"/>
                <w:b/>
                <w:color w:val="FFFFFF"/>
                <w:sz w:val="20"/>
                <w:lang w:eastAsia="en-GB"/>
              </w:rPr>
            </w:pPr>
            <w:r w:rsidRPr="00192B4A">
              <w:rPr>
                <w:rFonts w:cs="Arial"/>
                <w:b/>
                <w:color w:val="FFFFFF"/>
                <w:sz w:val="20"/>
                <w:lang w:eastAsia="en-GB"/>
              </w:rPr>
              <w:t>Prepared/Reviewed by</w:t>
            </w:r>
          </w:p>
        </w:tc>
        <w:tc>
          <w:tcPr>
            <w:tcW w:w="2520" w:type="pct"/>
            <w:tcBorders>
              <w:top w:val="single" w:sz="4" w:space="0" w:color="32628E"/>
              <w:left w:val="single" w:sz="4" w:space="0" w:color="FFFFFF"/>
              <w:bottom w:val="single" w:sz="4" w:space="0" w:color="32628E"/>
              <w:right w:val="single" w:sz="4" w:space="0" w:color="32628E"/>
              <w:tl2br w:val="nil"/>
              <w:tr2bl w:val="nil"/>
            </w:tcBorders>
            <w:shd w:val="clear" w:color="auto" w:fill="32628E"/>
            <w:vAlign w:val="center"/>
            <w:hideMark/>
          </w:tcPr>
          <w:p w:rsidR="000E69FA" w:rsidRPr="00192B4A" w:rsidRDefault="000E69FA" w:rsidP="00112F5F">
            <w:pPr>
              <w:rPr>
                <w:rFonts w:cs="Arial"/>
                <w:b/>
                <w:color w:val="FFFFFF"/>
                <w:sz w:val="20"/>
                <w:lang w:eastAsia="en-GB"/>
              </w:rPr>
            </w:pPr>
            <w:r w:rsidRPr="00192B4A">
              <w:rPr>
                <w:rFonts w:cs="Arial"/>
                <w:b/>
                <w:color w:val="FFFFFF"/>
                <w:sz w:val="20"/>
                <w:lang w:eastAsia="en-GB"/>
              </w:rPr>
              <w:t>Comments</w:t>
            </w:r>
          </w:p>
        </w:tc>
      </w:tr>
      <w:tr w:rsidR="000E69FA" w:rsidRPr="00192B4A" w:rsidTr="00112F5F">
        <w:trPr>
          <w:trHeight w:val="626"/>
        </w:trPr>
        <w:tc>
          <w:tcPr>
            <w:tcW w:w="673" w:type="pct"/>
            <w:shd w:val="clear" w:color="auto" w:fill="auto"/>
          </w:tcPr>
          <w:p w:rsidR="000E69FA" w:rsidRPr="00192B4A" w:rsidRDefault="000E69FA" w:rsidP="00112F5F">
            <w:pPr>
              <w:spacing w:after="40"/>
              <w:rPr>
                <w:rFonts w:cs="Arial"/>
                <w:sz w:val="20"/>
                <w:lang w:eastAsia="en-GB"/>
              </w:rPr>
            </w:pPr>
            <w:r>
              <w:rPr>
                <w:rFonts w:cs="Arial"/>
                <w:sz w:val="20"/>
                <w:lang w:eastAsia="en-GB"/>
              </w:rPr>
              <w:t>1.0</w:t>
            </w:r>
          </w:p>
        </w:tc>
        <w:tc>
          <w:tcPr>
            <w:tcW w:w="588" w:type="pct"/>
            <w:shd w:val="clear" w:color="auto" w:fill="auto"/>
          </w:tcPr>
          <w:p w:rsidR="000E69FA" w:rsidRPr="00192B4A" w:rsidRDefault="00B3403D" w:rsidP="00690411">
            <w:pPr>
              <w:spacing w:after="40"/>
              <w:rPr>
                <w:rFonts w:cs="Arial"/>
                <w:sz w:val="20"/>
                <w:lang w:eastAsia="en-GB"/>
              </w:rPr>
            </w:pPr>
            <w:r>
              <w:rPr>
                <w:rFonts w:cs="Arial"/>
                <w:sz w:val="20"/>
                <w:lang w:eastAsia="en-GB"/>
              </w:rPr>
              <w:t>28</w:t>
            </w:r>
            <w:r w:rsidR="00690411">
              <w:rPr>
                <w:rFonts w:cs="Arial"/>
                <w:sz w:val="20"/>
                <w:lang w:eastAsia="en-GB"/>
              </w:rPr>
              <w:t>-May</w:t>
            </w:r>
            <w:r w:rsidR="000E69FA">
              <w:rPr>
                <w:rFonts w:cs="Arial"/>
                <w:sz w:val="20"/>
                <w:lang w:eastAsia="en-GB"/>
              </w:rPr>
              <w:t>-2</w:t>
            </w:r>
            <w:r w:rsidR="00690411">
              <w:rPr>
                <w:rFonts w:cs="Arial"/>
                <w:sz w:val="20"/>
                <w:lang w:eastAsia="en-GB"/>
              </w:rPr>
              <w:t>4</w:t>
            </w:r>
          </w:p>
        </w:tc>
        <w:tc>
          <w:tcPr>
            <w:tcW w:w="1219" w:type="pct"/>
            <w:shd w:val="clear" w:color="auto" w:fill="auto"/>
          </w:tcPr>
          <w:p w:rsidR="000E69FA" w:rsidRPr="00192B4A" w:rsidRDefault="000E69FA" w:rsidP="00112F5F">
            <w:pPr>
              <w:spacing w:after="40"/>
              <w:rPr>
                <w:rFonts w:cs="Arial"/>
                <w:sz w:val="20"/>
                <w:lang w:eastAsia="en-GB"/>
              </w:rPr>
            </w:pPr>
            <w:r>
              <w:rPr>
                <w:rFonts w:cs="Arial"/>
                <w:sz w:val="20"/>
                <w:lang w:eastAsia="en-GB"/>
              </w:rPr>
              <w:t>Federal Tax Authority</w:t>
            </w:r>
          </w:p>
        </w:tc>
        <w:tc>
          <w:tcPr>
            <w:tcW w:w="2520" w:type="pct"/>
            <w:shd w:val="clear" w:color="auto" w:fill="auto"/>
          </w:tcPr>
          <w:p w:rsidR="000E69FA" w:rsidRPr="00192B4A" w:rsidRDefault="000E69FA" w:rsidP="00112F5F">
            <w:pPr>
              <w:spacing w:after="40"/>
              <w:rPr>
                <w:rFonts w:cs="Arial"/>
                <w:sz w:val="20"/>
                <w:lang w:eastAsia="en-GB"/>
              </w:rPr>
            </w:pPr>
            <w:r>
              <w:rPr>
                <w:rFonts w:cs="Arial"/>
                <w:sz w:val="20"/>
                <w:lang w:eastAsia="en-GB"/>
              </w:rPr>
              <w:t>User Manual for EmaraTax Portal</w:t>
            </w:r>
          </w:p>
        </w:tc>
      </w:tr>
    </w:tbl>
    <w:p w:rsidR="000E69FA" w:rsidRDefault="000E69FA" w:rsidP="000E69FA"/>
    <w:p w:rsidR="000E69FA" w:rsidRDefault="000E69FA" w:rsidP="000E69FA"/>
    <w:p w:rsidR="000E69FA" w:rsidRDefault="000E69FA" w:rsidP="000E69FA"/>
    <w:p w:rsidR="000E69FA" w:rsidRDefault="000E69FA" w:rsidP="000E69FA">
      <w:pPr>
        <w:pStyle w:val="h3"/>
      </w:pPr>
      <w:bookmarkStart w:id="2" w:name="_Toc167204387"/>
      <w:r>
        <w:t>Annexure</w:t>
      </w:r>
      <w:bookmarkEnd w:id="2"/>
    </w:p>
    <w:p w:rsidR="000E69FA" w:rsidRDefault="000E69FA" w:rsidP="000E69FA">
      <w:pPr>
        <w:pStyle w:val="p"/>
        <w:jc w:val="both"/>
        <w:rPr>
          <w:rFonts w:ascii="Calibri Light" w:hAnsi="Calibri Light" w:cs="Calibri Light"/>
          <w:color w:val="000000"/>
          <w:sz w:val="22"/>
          <w:lang w:eastAsia="en-GB"/>
        </w:rPr>
      </w:pPr>
    </w:p>
    <w:p w:rsidR="000E69FA" w:rsidRDefault="000E69FA" w:rsidP="000E69FA">
      <w:pPr>
        <w:rPr>
          <w:rFonts w:cs="Calibri Light"/>
          <w:color w:val="000000"/>
          <w:lang w:eastAsia="en-GB"/>
        </w:rPr>
      </w:pPr>
      <w:r>
        <w:rPr>
          <w:rFonts w:cs="Calibri Light"/>
          <w:color w:val="000000"/>
          <w:lang w:eastAsia="en-GB"/>
        </w:rPr>
        <w:t>The below are the list of User manuals that you can refer to</w:t>
      </w:r>
    </w:p>
    <w:tbl>
      <w:tblPr>
        <w:tblW w:w="5000" w:type="pct"/>
        <w:tblBorders>
          <w:top w:val="single" w:sz="4" w:space="0" w:color="32628E"/>
          <w:left w:val="single" w:sz="4" w:space="0" w:color="32628E"/>
          <w:bottom w:val="single" w:sz="4" w:space="0" w:color="32628E"/>
          <w:right w:val="single" w:sz="4" w:space="0" w:color="32628E"/>
          <w:insideH w:val="single" w:sz="4" w:space="0" w:color="32628E"/>
          <w:insideV w:val="single" w:sz="4" w:space="0" w:color="32628E"/>
        </w:tblBorders>
        <w:tblCellMar>
          <w:top w:w="57" w:type="dxa"/>
          <w:left w:w="57" w:type="dxa"/>
          <w:bottom w:w="57" w:type="dxa"/>
          <w:right w:w="57" w:type="dxa"/>
        </w:tblCellMar>
        <w:tblLook w:val="04A0" w:firstRow="1" w:lastRow="0" w:firstColumn="1" w:lastColumn="0" w:noHBand="0" w:noVBand="1"/>
      </w:tblPr>
      <w:tblGrid>
        <w:gridCol w:w="761"/>
        <w:gridCol w:w="3627"/>
        <w:gridCol w:w="5234"/>
      </w:tblGrid>
      <w:tr w:rsidR="000E69FA" w:rsidRPr="00E9132E" w:rsidTr="00112F5F">
        <w:trPr>
          <w:trHeight w:val="340"/>
        </w:trPr>
        <w:tc>
          <w:tcPr>
            <w:tcW w:w="395" w:type="pct"/>
            <w:tcBorders>
              <w:top w:val="single" w:sz="4" w:space="0" w:color="32628E"/>
              <w:left w:val="single" w:sz="4" w:space="0" w:color="32628E"/>
              <w:bottom w:val="single" w:sz="4" w:space="0" w:color="32628E"/>
              <w:right w:val="single" w:sz="4" w:space="0" w:color="FFFFFF"/>
              <w:tl2br w:val="nil"/>
              <w:tr2bl w:val="nil"/>
            </w:tcBorders>
            <w:shd w:val="clear" w:color="auto" w:fill="32628E"/>
            <w:vAlign w:val="center"/>
            <w:hideMark/>
          </w:tcPr>
          <w:p w:rsidR="000E69FA" w:rsidRPr="009647E8" w:rsidRDefault="000E69FA" w:rsidP="00112F5F">
            <w:pPr>
              <w:rPr>
                <w:rFonts w:cs="Arial"/>
                <w:b/>
                <w:color w:val="FFFFFF"/>
              </w:rPr>
            </w:pPr>
            <w:r w:rsidRPr="009647E8">
              <w:rPr>
                <w:rFonts w:cs="Arial"/>
                <w:b/>
                <w:color w:val="FFFFFF"/>
              </w:rPr>
              <w:t>S. No</w:t>
            </w:r>
          </w:p>
        </w:tc>
        <w:tc>
          <w:tcPr>
            <w:tcW w:w="1885" w:type="pct"/>
            <w:tcBorders>
              <w:top w:val="single" w:sz="4" w:space="0" w:color="32628E"/>
              <w:left w:val="single" w:sz="4" w:space="0" w:color="FFFFFF"/>
              <w:bottom w:val="single" w:sz="4" w:space="0" w:color="32628E"/>
              <w:right w:val="single" w:sz="4" w:space="0" w:color="FFFFFF"/>
              <w:tl2br w:val="nil"/>
              <w:tr2bl w:val="nil"/>
            </w:tcBorders>
            <w:shd w:val="clear" w:color="auto" w:fill="32628E"/>
            <w:vAlign w:val="center"/>
            <w:hideMark/>
          </w:tcPr>
          <w:p w:rsidR="000E69FA" w:rsidRPr="009647E8" w:rsidRDefault="000E69FA" w:rsidP="00112F5F">
            <w:pPr>
              <w:rPr>
                <w:rFonts w:cs="Arial"/>
                <w:b/>
                <w:color w:val="FFFFFF"/>
              </w:rPr>
            </w:pPr>
            <w:r w:rsidRPr="009647E8">
              <w:rPr>
                <w:rFonts w:cs="Arial"/>
                <w:b/>
                <w:color w:val="FFFFFF"/>
              </w:rPr>
              <w:t>User Manual Name</w:t>
            </w:r>
          </w:p>
        </w:tc>
        <w:tc>
          <w:tcPr>
            <w:tcW w:w="2720" w:type="pct"/>
            <w:tcBorders>
              <w:top w:val="single" w:sz="4" w:space="0" w:color="32628E"/>
              <w:left w:val="single" w:sz="4" w:space="0" w:color="FFFFFF"/>
              <w:bottom w:val="single" w:sz="4" w:space="0" w:color="32628E"/>
              <w:right w:val="single" w:sz="4" w:space="0" w:color="32628E"/>
              <w:tl2br w:val="nil"/>
              <w:tr2bl w:val="nil"/>
            </w:tcBorders>
            <w:shd w:val="clear" w:color="auto" w:fill="32628E"/>
            <w:vAlign w:val="center"/>
            <w:hideMark/>
          </w:tcPr>
          <w:p w:rsidR="000E69FA" w:rsidRPr="009647E8" w:rsidRDefault="000E69FA" w:rsidP="00112F5F">
            <w:pPr>
              <w:rPr>
                <w:rFonts w:cs="Arial"/>
                <w:b/>
                <w:color w:val="FFFFFF"/>
              </w:rPr>
            </w:pPr>
            <w:r w:rsidRPr="009647E8">
              <w:rPr>
                <w:rFonts w:cs="Arial"/>
                <w:b/>
                <w:color w:val="FFFFFF"/>
              </w:rPr>
              <w:t>Description</w:t>
            </w:r>
          </w:p>
        </w:tc>
      </w:tr>
      <w:tr w:rsidR="000E69FA" w:rsidRPr="00E9132E" w:rsidTr="00112F5F">
        <w:trPr>
          <w:trHeight w:val="340"/>
        </w:trPr>
        <w:tc>
          <w:tcPr>
            <w:tcW w:w="395" w:type="pct"/>
            <w:shd w:val="clear" w:color="auto" w:fill="auto"/>
            <w:hideMark/>
          </w:tcPr>
          <w:p w:rsidR="000E69FA" w:rsidRPr="009647E8" w:rsidRDefault="000E69FA" w:rsidP="00112F5F">
            <w:pPr>
              <w:spacing w:after="40"/>
              <w:jc w:val="center"/>
              <w:rPr>
                <w:rFonts w:cs="Arial"/>
              </w:rPr>
            </w:pPr>
            <w:r w:rsidRPr="009647E8">
              <w:rPr>
                <w:rFonts w:cs="Arial"/>
              </w:rPr>
              <w:t>1</w:t>
            </w:r>
          </w:p>
        </w:tc>
        <w:tc>
          <w:tcPr>
            <w:tcW w:w="1885" w:type="pct"/>
            <w:shd w:val="clear" w:color="auto" w:fill="auto"/>
            <w:hideMark/>
          </w:tcPr>
          <w:p w:rsidR="000E69FA" w:rsidRPr="009647E8" w:rsidRDefault="000E69FA" w:rsidP="00112F5F">
            <w:pPr>
              <w:spacing w:after="40"/>
              <w:rPr>
                <w:rFonts w:cs="Arial"/>
              </w:rPr>
            </w:pPr>
            <w:r w:rsidRPr="009647E8">
              <w:rPr>
                <w:rFonts w:cs="Arial"/>
              </w:rPr>
              <w:t>Register as Online User</w:t>
            </w:r>
          </w:p>
        </w:tc>
        <w:tc>
          <w:tcPr>
            <w:tcW w:w="2720" w:type="pct"/>
            <w:shd w:val="clear" w:color="auto" w:fill="auto"/>
          </w:tcPr>
          <w:p w:rsidR="000E69FA" w:rsidRPr="009647E8" w:rsidRDefault="000E69FA" w:rsidP="00112F5F">
            <w:pPr>
              <w:spacing w:after="40"/>
              <w:rPr>
                <w:rFonts w:cs="Arial"/>
              </w:rPr>
            </w:pPr>
            <w:r w:rsidRPr="00AD45A2">
              <w:rPr>
                <w:rFonts w:cs="Arial"/>
              </w:rPr>
              <w:t>This manual is prepared to help you navigate through the Federal Tax Authority (FTA) website and create an E</w:t>
            </w:r>
            <w:r w:rsidR="007D1E6D">
              <w:rPr>
                <w:rFonts w:cs="Arial"/>
              </w:rPr>
              <w:t>maraTax</w:t>
            </w:r>
            <w:r w:rsidRPr="00AD45A2">
              <w:rPr>
                <w:rFonts w:cs="Arial"/>
              </w:rPr>
              <w:t xml:space="preserve"> account with the FTA.</w:t>
            </w:r>
          </w:p>
        </w:tc>
      </w:tr>
      <w:tr w:rsidR="000E69FA" w:rsidRPr="00E9132E" w:rsidTr="00112F5F">
        <w:trPr>
          <w:trHeight w:val="340"/>
        </w:trPr>
        <w:tc>
          <w:tcPr>
            <w:tcW w:w="395" w:type="pct"/>
            <w:shd w:val="clear" w:color="auto" w:fill="auto"/>
          </w:tcPr>
          <w:p w:rsidR="000E69FA" w:rsidRPr="009647E8" w:rsidRDefault="000E69FA" w:rsidP="00112F5F">
            <w:pPr>
              <w:spacing w:after="40"/>
              <w:jc w:val="center"/>
              <w:rPr>
                <w:rFonts w:cs="Arial"/>
              </w:rPr>
            </w:pPr>
            <w:r w:rsidRPr="009647E8">
              <w:rPr>
                <w:rFonts w:cs="Arial"/>
              </w:rPr>
              <w:t>2</w:t>
            </w:r>
          </w:p>
        </w:tc>
        <w:tc>
          <w:tcPr>
            <w:tcW w:w="1885" w:type="pct"/>
            <w:shd w:val="clear" w:color="auto" w:fill="auto"/>
          </w:tcPr>
          <w:p w:rsidR="000E69FA" w:rsidRPr="009647E8" w:rsidRDefault="000E69FA" w:rsidP="00112F5F">
            <w:pPr>
              <w:spacing w:after="40"/>
              <w:rPr>
                <w:rFonts w:cs="Arial"/>
              </w:rPr>
            </w:pPr>
            <w:r w:rsidRPr="009647E8">
              <w:rPr>
                <w:rFonts w:cs="Arial"/>
              </w:rPr>
              <w:t>Manage online user profile</w:t>
            </w:r>
          </w:p>
        </w:tc>
        <w:tc>
          <w:tcPr>
            <w:tcW w:w="2720" w:type="pct"/>
            <w:shd w:val="clear" w:color="auto" w:fill="auto"/>
          </w:tcPr>
          <w:p w:rsidR="000E69FA" w:rsidRPr="009647E8" w:rsidRDefault="000E69FA" w:rsidP="00112F5F">
            <w:pPr>
              <w:spacing w:after="40"/>
              <w:rPr>
                <w:rFonts w:cs="Arial"/>
              </w:rPr>
            </w:pPr>
            <w:r w:rsidRPr="00AD45A2">
              <w:rPr>
                <w:rFonts w:cs="Arial"/>
              </w:rPr>
              <w:t>This manual is prepared to provide you an understanding on Login process, user types, forgot password and modify online user profile functionalities.</w:t>
            </w:r>
          </w:p>
        </w:tc>
      </w:tr>
      <w:tr w:rsidR="000E69FA" w:rsidRPr="00E9132E" w:rsidTr="00112F5F">
        <w:trPr>
          <w:trHeight w:val="340"/>
        </w:trPr>
        <w:tc>
          <w:tcPr>
            <w:tcW w:w="395" w:type="pct"/>
            <w:shd w:val="clear" w:color="auto" w:fill="auto"/>
          </w:tcPr>
          <w:p w:rsidR="000E69FA" w:rsidRPr="009647E8" w:rsidRDefault="000E69FA" w:rsidP="00112F5F">
            <w:pPr>
              <w:spacing w:after="40"/>
              <w:jc w:val="center"/>
              <w:rPr>
                <w:rFonts w:cs="Arial"/>
              </w:rPr>
            </w:pPr>
            <w:r w:rsidRPr="009647E8">
              <w:rPr>
                <w:rFonts w:cs="Arial"/>
              </w:rPr>
              <w:t>3</w:t>
            </w:r>
          </w:p>
        </w:tc>
        <w:tc>
          <w:tcPr>
            <w:tcW w:w="1885" w:type="pct"/>
            <w:shd w:val="clear" w:color="auto" w:fill="auto"/>
          </w:tcPr>
          <w:p w:rsidR="000E69FA" w:rsidRPr="009647E8" w:rsidRDefault="000E69FA" w:rsidP="00112F5F">
            <w:pPr>
              <w:spacing w:after="40"/>
              <w:rPr>
                <w:rFonts w:cs="Arial"/>
              </w:rPr>
            </w:pPr>
            <w:r w:rsidRPr="009647E8">
              <w:rPr>
                <w:rFonts w:cs="Arial"/>
              </w:rPr>
              <w:t xml:space="preserve">User Authorisation </w:t>
            </w:r>
          </w:p>
        </w:tc>
        <w:tc>
          <w:tcPr>
            <w:tcW w:w="2720" w:type="pct"/>
            <w:shd w:val="clear" w:color="auto" w:fill="auto"/>
          </w:tcPr>
          <w:p w:rsidR="000E69FA" w:rsidRPr="009647E8" w:rsidRDefault="000E69FA" w:rsidP="00112F5F">
            <w:pPr>
              <w:spacing w:after="40"/>
              <w:rPr>
                <w:rFonts w:cs="Arial"/>
              </w:rPr>
            </w:pPr>
            <w:r w:rsidRPr="00AD45A2">
              <w:rPr>
                <w:rFonts w:cs="Arial"/>
              </w:rPr>
              <w:t>This manual is prepared to provide you an understanding on Account Admin, Online User, and Taxable Person account definitions and functionalities.</w:t>
            </w:r>
          </w:p>
        </w:tc>
      </w:tr>
      <w:tr w:rsidR="000E69FA" w:rsidRPr="00E9132E" w:rsidTr="00112F5F">
        <w:trPr>
          <w:trHeight w:val="340"/>
        </w:trPr>
        <w:tc>
          <w:tcPr>
            <w:tcW w:w="395" w:type="pct"/>
            <w:shd w:val="clear" w:color="auto" w:fill="auto"/>
          </w:tcPr>
          <w:p w:rsidR="000E69FA" w:rsidRPr="009647E8" w:rsidRDefault="000E69FA" w:rsidP="00112F5F">
            <w:pPr>
              <w:spacing w:after="40"/>
              <w:jc w:val="center"/>
              <w:rPr>
                <w:rFonts w:cs="Arial"/>
              </w:rPr>
            </w:pPr>
            <w:r w:rsidRPr="009647E8">
              <w:rPr>
                <w:rFonts w:cs="Arial"/>
              </w:rPr>
              <w:t>4</w:t>
            </w:r>
          </w:p>
        </w:tc>
        <w:tc>
          <w:tcPr>
            <w:tcW w:w="1885" w:type="pct"/>
            <w:shd w:val="clear" w:color="auto" w:fill="auto"/>
          </w:tcPr>
          <w:p w:rsidR="000E69FA" w:rsidRPr="009647E8" w:rsidRDefault="000E69FA" w:rsidP="00112F5F">
            <w:pPr>
              <w:spacing w:after="40"/>
              <w:rPr>
                <w:rFonts w:cs="Arial"/>
              </w:rPr>
            </w:pPr>
            <w:r w:rsidRPr="009647E8">
              <w:rPr>
                <w:rFonts w:cs="Arial"/>
              </w:rPr>
              <w:t xml:space="preserve">Taxable person dashboard </w:t>
            </w:r>
          </w:p>
        </w:tc>
        <w:tc>
          <w:tcPr>
            <w:tcW w:w="2720" w:type="pct"/>
            <w:shd w:val="clear" w:color="auto" w:fill="auto"/>
          </w:tcPr>
          <w:p w:rsidR="000E69FA" w:rsidRPr="009647E8" w:rsidRDefault="000E69FA" w:rsidP="00112F5F">
            <w:pPr>
              <w:spacing w:after="40"/>
              <w:rPr>
                <w:rFonts w:cs="Arial"/>
              </w:rPr>
            </w:pPr>
            <w:r w:rsidRPr="004A1936">
              <w:rPr>
                <w:rFonts w:cs="Arial"/>
              </w:rPr>
              <w:t xml:space="preserve">This manual is prepared to help the following ‘Taxable person’ users to navigate through their dashboard in the Federal Tax Authority (FTA) </w:t>
            </w:r>
            <w:r w:rsidR="007D1E6D">
              <w:rPr>
                <w:rFonts w:cs="Arial"/>
              </w:rPr>
              <w:t>EmaraTax Portal</w:t>
            </w:r>
            <w:r w:rsidRPr="004A1936">
              <w:rPr>
                <w:rFonts w:cs="Arial"/>
              </w:rPr>
              <w:t>:</w:t>
            </w:r>
            <w:r w:rsidRPr="004A1936">
              <w:rPr>
                <w:rFonts w:cs="Arial"/>
              </w:rPr>
              <w:br/>
              <w:t>•    Registered for VAT</w:t>
            </w:r>
            <w:r w:rsidRPr="004A1936">
              <w:rPr>
                <w:rFonts w:cs="Arial"/>
              </w:rPr>
              <w:br/>
              <w:t>•    Registered for Excise</w:t>
            </w:r>
            <w:r w:rsidRPr="004A1936">
              <w:rPr>
                <w:rFonts w:cs="Arial"/>
              </w:rPr>
              <w:br/>
              <w:t>•    Non-registered Taxpayer</w:t>
            </w:r>
            <w:r w:rsidRPr="004A1936">
              <w:rPr>
                <w:rFonts w:cs="Arial"/>
              </w:rPr>
              <w:br/>
              <w:t>•    Tax Group</w:t>
            </w:r>
            <w:r w:rsidRPr="004A1936">
              <w:rPr>
                <w:rFonts w:cs="Arial"/>
              </w:rPr>
              <w:br/>
              <w:t>•    Warehouse Keeper</w:t>
            </w:r>
            <w:r w:rsidRPr="004A1936">
              <w:rPr>
                <w:rFonts w:cs="Arial"/>
              </w:rPr>
              <w:br/>
              <w:t>•    Freight Forwarder/VAT Clearing Company (TINCO)</w:t>
            </w:r>
            <w:r w:rsidRPr="004A1936">
              <w:rPr>
                <w:rFonts w:cs="Arial"/>
              </w:rPr>
              <w:br/>
              <w:t>•    Excise Tax Clearing Company (TINCE)</w:t>
            </w:r>
          </w:p>
        </w:tc>
      </w:tr>
      <w:tr w:rsidR="000E69FA" w:rsidTr="00112F5F">
        <w:trPr>
          <w:trHeight w:val="340"/>
        </w:trPr>
        <w:tc>
          <w:tcPr>
            <w:tcW w:w="395" w:type="pct"/>
            <w:shd w:val="clear" w:color="auto" w:fill="auto"/>
          </w:tcPr>
          <w:p w:rsidR="000E69FA" w:rsidRPr="009647E8" w:rsidRDefault="000E69FA" w:rsidP="00112F5F">
            <w:pPr>
              <w:spacing w:after="40"/>
              <w:jc w:val="center"/>
              <w:rPr>
                <w:rFonts w:cs="Arial"/>
              </w:rPr>
            </w:pPr>
            <w:r w:rsidRPr="009647E8">
              <w:rPr>
                <w:rFonts w:cs="Arial"/>
              </w:rPr>
              <w:t>5</w:t>
            </w:r>
          </w:p>
        </w:tc>
        <w:tc>
          <w:tcPr>
            <w:tcW w:w="1885" w:type="pct"/>
            <w:shd w:val="clear" w:color="auto" w:fill="auto"/>
          </w:tcPr>
          <w:p w:rsidR="000E69FA" w:rsidRPr="009647E8" w:rsidRDefault="000E69FA" w:rsidP="00112F5F">
            <w:pPr>
              <w:spacing w:after="40"/>
              <w:rPr>
                <w:rFonts w:cs="Arial"/>
              </w:rPr>
            </w:pPr>
            <w:r w:rsidRPr="009647E8">
              <w:rPr>
                <w:rFonts w:cs="Arial"/>
              </w:rPr>
              <w:t>Link TRN to email address</w:t>
            </w:r>
          </w:p>
        </w:tc>
        <w:tc>
          <w:tcPr>
            <w:tcW w:w="2720" w:type="pct"/>
            <w:shd w:val="clear" w:color="auto" w:fill="auto"/>
          </w:tcPr>
          <w:p w:rsidR="000E69FA" w:rsidRPr="009647E8" w:rsidRDefault="000E69FA" w:rsidP="00112F5F">
            <w:pPr>
              <w:spacing w:after="40"/>
              <w:rPr>
                <w:rFonts w:cs="Arial"/>
              </w:rPr>
            </w:pPr>
            <w:r w:rsidRPr="00AD45A2">
              <w:rPr>
                <w:rFonts w:cs="Arial"/>
              </w:rPr>
              <w:t>This manual is prepared to help you navigate through the Federal Tax Authority (FTA) website to Link TRN to New Email Address.</w:t>
            </w:r>
          </w:p>
        </w:tc>
      </w:tr>
    </w:tbl>
    <w:p w:rsidR="000E69FA" w:rsidRPr="00392F75" w:rsidRDefault="000E69FA" w:rsidP="000E69FA">
      <w:pPr>
        <w:rPr>
          <w:rFonts w:ascii="Calibri" w:hAnsi="Calibri"/>
          <w:color w:val="00004E"/>
          <w:sz w:val="20"/>
        </w:rPr>
      </w:pPr>
      <w:r w:rsidRPr="00885256">
        <w:rPr>
          <w:rFonts w:cs="Calibri Light"/>
          <w:color w:val="000000"/>
          <w:lang w:eastAsia="en-GB"/>
        </w:rPr>
        <w:t xml:space="preserve"> </w:t>
      </w:r>
    </w:p>
    <w:p w:rsidR="000E69FA" w:rsidRPr="001D2DB9" w:rsidRDefault="000E69FA" w:rsidP="000E69FA">
      <w:pPr>
        <w:rPr>
          <w:b/>
          <w:sz w:val="24"/>
          <w:szCs w:val="24"/>
          <w:lang w:eastAsia="en-GB"/>
        </w:rPr>
      </w:pPr>
    </w:p>
    <w:p w:rsidR="00690411" w:rsidRDefault="00690411" w:rsidP="00690411">
      <w:pPr>
        <w:pStyle w:val="Contents"/>
      </w:pPr>
    </w:p>
    <w:p w:rsidR="00690411" w:rsidRPr="00690411" w:rsidRDefault="00690411" w:rsidP="00690411">
      <w:pPr>
        <w:rPr>
          <w:lang w:eastAsia="en-GB"/>
        </w:rPr>
      </w:pPr>
    </w:p>
    <w:p w:rsidR="00690411" w:rsidRPr="00690411" w:rsidRDefault="00690411" w:rsidP="00690411">
      <w:pPr>
        <w:rPr>
          <w:lang w:eastAsia="en-GB"/>
        </w:rPr>
      </w:pPr>
    </w:p>
    <w:p w:rsidR="00690411" w:rsidRPr="00690411" w:rsidRDefault="00690411" w:rsidP="00690411">
      <w:pPr>
        <w:rPr>
          <w:lang w:eastAsia="en-GB"/>
        </w:rPr>
      </w:pPr>
    </w:p>
    <w:p w:rsidR="00690411" w:rsidRPr="00690411" w:rsidRDefault="00690411" w:rsidP="00690411">
      <w:pPr>
        <w:rPr>
          <w:lang w:eastAsia="en-GB"/>
        </w:rPr>
      </w:pPr>
    </w:p>
    <w:p w:rsidR="00690411" w:rsidRDefault="00690411" w:rsidP="00690411">
      <w:pPr>
        <w:rPr>
          <w:lang w:eastAsia="en-GB"/>
        </w:rPr>
      </w:pPr>
    </w:p>
    <w:p w:rsidR="00690411" w:rsidRPr="00690411" w:rsidRDefault="00690411" w:rsidP="00690411">
      <w:pPr>
        <w:tabs>
          <w:tab w:val="left" w:pos="3660"/>
        </w:tabs>
        <w:rPr>
          <w:lang w:eastAsia="en-GB"/>
        </w:rPr>
      </w:pPr>
      <w:r>
        <w:rPr>
          <w:lang w:eastAsia="en-GB"/>
        </w:rPr>
        <w:lastRenderedPageBreak/>
        <w:tab/>
      </w:r>
    </w:p>
    <w:p w:rsidR="000E69FA" w:rsidRDefault="000E69FA" w:rsidP="000E69FA">
      <w:pPr>
        <w:pStyle w:val="h3"/>
      </w:pPr>
      <w:bookmarkStart w:id="3" w:name="_Toc167204388"/>
      <w:r>
        <w:t xml:space="preserve">Navigating through </w:t>
      </w:r>
      <w:r w:rsidR="00185212">
        <w:t>EmaraTax</w:t>
      </w:r>
      <w:bookmarkEnd w:id="3"/>
    </w:p>
    <w:p w:rsidR="000E69FA" w:rsidRDefault="000E69FA" w:rsidP="000E69FA"/>
    <w:p w:rsidR="000E69FA" w:rsidRDefault="000E69FA" w:rsidP="000E69FA">
      <w:r>
        <w:t>The Following Tabs and Buttons are available to help you navigate through this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200"/>
        <w:gridCol w:w="6422"/>
      </w:tblGrid>
      <w:tr w:rsidR="000E69FA" w:rsidTr="00112F5F">
        <w:trPr>
          <w:tblHeader/>
        </w:trPr>
        <w:tc>
          <w:tcPr>
            <w:tcW w:w="3200" w:type="dxa"/>
            <w:shd w:val="clear" w:color="auto" w:fill="5B9BD5"/>
            <w:vAlign w:val="bottom"/>
          </w:tcPr>
          <w:p w:rsidR="000E69FA" w:rsidRPr="0084585B" w:rsidRDefault="000E69FA" w:rsidP="00112F5F">
            <w:pPr>
              <w:spacing w:before="40" w:after="40"/>
              <w:rPr>
                <w:rFonts w:cs="DIN Next LT Arabic"/>
                <w:b/>
                <w:bCs/>
                <w:color w:val="FFFFFF"/>
              </w:rPr>
            </w:pPr>
            <w:r w:rsidRPr="0084585B">
              <w:rPr>
                <w:rFonts w:cs="DIN Next LT Arabic"/>
                <w:b/>
                <w:bCs/>
                <w:color w:val="FFFFFF"/>
              </w:rPr>
              <w:t>Button</w:t>
            </w:r>
          </w:p>
        </w:tc>
        <w:tc>
          <w:tcPr>
            <w:tcW w:w="6422" w:type="dxa"/>
            <w:shd w:val="clear" w:color="auto" w:fill="5B9BD5"/>
            <w:vAlign w:val="bottom"/>
          </w:tcPr>
          <w:p w:rsidR="000E69FA" w:rsidRPr="0084585B" w:rsidRDefault="000E69FA" w:rsidP="00112F5F">
            <w:pPr>
              <w:spacing w:before="40" w:after="40"/>
              <w:rPr>
                <w:rFonts w:cs="DIN Next LT Arabic"/>
                <w:b/>
                <w:bCs/>
                <w:color w:val="FFFFFF"/>
              </w:rPr>
            </w:pPr>
            <w:r w:rsidRPr="0084585B">
              <w:rPr>
                <w:rFonts w:cs="DIN Next LT Arabic"/>
                <w:b/>
                <w:bCs/>
                <w:color w:val="FFFFFF"/>
              </w:rPr>
              <w:t>Description</w:t>
            </w:r>
          </w:p>
        </w:tc>
      </w:tr>
      <w:tr w:rsidR="000E69FA" w:rsidTr="00112F5F">
        <w:tc>
          <w:tcPr>
            <w:tcW w:w="9622" w:type="dxa"/>
            <w:gridSpan w:val="2"/>
            <w:tcBorders>
              <w:top w:val="single" w:sz="8" w:space="0" w:color="5B9BD5"/>
              <w:left w:val="single" w:sz="8" w:space="0" w:color="5B9BD5"/>
              <w:bottom w:val="single" w:sz="8" w:space="0" w:color="5B9BD5"/>
              <w:right w:val="single" w:sz="8" w:space="0" w:color="5B9BD5"/>
            </w:tcBorders>
            <w:shd w:val="clear" w:color="auto" w:fill="BDD6EE"/>
          </w:tcPr>
          <w:p w:rsidR="000E69FA" w:rsidRPr="0084585B" w:rsidRDefault="000E69FA" w:rsidP="00112F5F">
            <w:pPr>
              <w:spacing w:before="40" w:after="40"/>
              <w:rPr>
                <w:rFonts w:cs="DIN Next LT Arabic"/>
                <w:b/>
                <w:bCs/>
              </w:rPr>
            </w:pPr>
            <w:r w:rsidRPr="0084585B">
              <w:rPr>
                <w:rFonts w:cs="DIN Next LT Arabic"/>
                <w:b/>
                <w:bCs/>
              </w:rPr>
              <w:t>In the Portal</w:t>
            </w:r>
          </w:p>
        </w:tc>
      </w:tr>
      <w:tr w:rsidR="000E69FA" w:rsidTr="00112F5F">
        <w:tc>
          <w:tcPr>
            <w:tcW w:w="3200" w:type="dxa"/>
            <w:shd w:val="clear" w:color="auto" w:fill="auto"/>
          </w:tcPr>
          <w:p w:rsidR="000E69FA" w:rsidRPr="0084585B" w:rsidRDefault="00690411" w:rsidP="00112F5F">
            <w:pPr>
              <w:spacing w:before="40" w:after="40"/>
              <w:jc w:val="center"/>
              <w:rPr>
                <w:rFonts w:cs="DIN Next LT Arabic"/>
                <w:b/>
                <w:bCs/>
              </w:rPr>
            </w:pPr>
            <w:r>
              <w:rPr>
                <w:rFonts w:cs="DIN Next LT Arabic"/>
                <w:b/>
                <w:bCs/>
                <w:noProof/>
                <w:lang w:val="en-US"/>
              </w:rPr>
              <w:drawing>
                <wp:inline distT="0" distB="0" distL="0" distR="0">
                  <wp:extent cx="1276350" cy="469900"/>
                  <wp:effectExtent l="0" t="0" r="0"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469900"/>
                          </a:xfrm>
                          <a:prstGeom prst="rect">
                            <a:avLst/>
                          </a:prstGeom>
                          <a:noFill/>
                          <a:ln>
                            <a:noFill/>
                          </a:ln>
                        </pic:spPr>
                      </pic:pic>
                    </a:graphicData>
                  </a:graphic>
                </wp:inline>
              </w:drawing>
            </w:r>
          </w:p>
        </w:tc>
        <w:tc>
          <w:tcPr>
            <w:tcW w:w="6422" w:type="dxa"/>
            <w:shd w:val="clear" w:color="auto" w:fill="auto"/>
          </w:tcPr>
          <w:p w:rsidR="000E69FA" w:rsidRPr="0084585B" w:rsidRDefault="000E69FA" w:rsidP="00112F5F">
            <w:pPr>
              <w:spacing w:before="40" w:after="40"/>
              <w:rPr>
                <w:rFonts w:cs="DIN Next LT Arabic"/>
              </w:rPr>
            </w:pPr>
            <w:r w:rsidRPr="0084585B">
              <w:rPr>
                <w:rFonts w:cs="DIN Next LT Arabic"/>
              </w:rPr>
              <w:t>This is used to toggle between various personas within the user profile such as Taxable Person, Tax Agent, Tax Agency, Legal Representative etc</w:t>
            </w:r>
          </w:p>
        </w:tc>
      </w:tr>
      <w:tr w:rsidR="000E69FA" w:rsidTr="00112F5F">
        <w:tc>
          <w:tcPr>
            <w:tcW w:w="3200" w:type="dxa"/>
            <w:tcBorders>
              <w:top w:val="single" w:sz="8" w:space="0" w:color="5B9BD5"/>
              <w:left w:val="single" w:sz="8" w:space="0" w:color="5B9BD5"/>
              <w:bottom w:val="single" w:sz="8" w:space="0" w:color="5B9BD5"/>
            </w:tcBorders>
            <w:shd w:val="clear" w:color="auto" w:fill="auto"/>
          </w:tcPr>
          <w:p w:rsidR="000E69FA" w:rsidRPr="0084585B" w:rsidRDefault="00690411" w:rsidP="00112F5F">
            <w:pPr>
              <w:spacing w:before="40" w:after="40"/>
              <w:jc w:val="center"/>
              <w:rPr>
                <w:rFonts w:cs="DIN Next LT Arabic"/>
                <w:b/>
                <w:bCs/>
              </w:rPr>
            </w:pPr>
            <w:r>
              <w:rPr>
                <w:rFonts w:cs="DIN Next LT Arabic"/>
                <w:b/>
                <w:bCs/>
                <w:noProof/>
                <w:lang w:val="en-US"/>
              </w:rPr>
              <w:drawing>
                <wp:inline distT="0" distB="0" distL="0" distR="0">
                  <wp:extent cx="584200" cy="431800"/>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0" cy="431800"/>
                          </a:xfrm>
                          <a:prstGeom prst="rect">
                            <a:avLst/>
                          </a:prstGeom>
                          <a:noFill/>
                          <a:ln>
                            <a:noFill/>
                          </a:ln>
                        </pic:spPr>
                      </pic:pic>
                    </a:graphicData>
                  </a:graphic>
                </wp:inline>
              </w:drawing>
            </w:r>
          </w:p>
        </w:tc>
        <w:tc>
          <w:tcPr>
            <w:tcW w:w="6422" w:type="dxa"/>
            <w:tcBorders>
              <w:top w:val="single" w:sz="8" w:space="0" w:color="5B9BD5"/>
              <w:bottom w:val="single" w:sz="8" w:space="0" w:color="5B9BD5"/>
              <w:right w:val="single" w:sz="8" w:space="0" w:color="5B9BD5"/>
            </w:tcBorders>
            <w:shd w:val="clear" w:color="auto" w:fill="auto"/>
          </w:tcPr>
          <w:p w:rsidR="000E69FA" w:rsidRPr="0084585B" w:rsidRDefault="000E69FA" w:rsidP="00112F5F">
            <w:pPr>
              <w:spacing w:before="40" w:after="40"/>
              <w:rPr>
                <w:rFonts w:cs="DIN Next LT Arabic"/>
              </w:rPr>
            </w:pPr>
            <w:r w:rsidRPr="0084585B">
              <w:rPr>
                <w:rFonts w:cs="DIN Next LT Arabic"/>
              </w:rPr>
              <w:t>This is used to enable the Text to Speech feature of the portal</w:t>
            </w:r>
          </w:p>
        </w:tc>
      </w:tr>
      <w:tr w:rsidR="000E69FA" w:rsidTr="00112F5F">
        <w:tc>
          <w:tcPr>
            <w:tcW w:w="3200" w:type="dxa"/>
            <w:shd w:val="clear" w:color="auto" w:fill="auto"/>
          </w:tcPr>
          <w:p w:rsidR="000E69FA" w:rsidRPr="0084585B" w:rsidRDefault="00690411" w:rsidP="00112F5F">
            <w:pPr>
              <w:spacing w:before="40" w:after="40"/>
              <w:jc w:val="center"/>
              <w:rPr>
                <w:rFonts w:cs="DIN Next LT Arabic"/>
                <w:b/>
                <w:bCs/>
              </w:rPr>
            </w:pPr>
            <w:r>
              <w:rPr>
                <w:rFonts w:cs="DIN Next LT Arabic"/>
                <w:b/>
                <w:bCs/>
                <w:noProof/>
                <w:lang w:val="en-US"/>
              </w:rPr>
              <w:drawing>
                <wp:inline distT="0" distB="0" distL="0" distR="0">
                  <wp:extent cx="889000" cy="374650"/>
                  <wp:effectExtent l="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r>
              <w:rPr>
                <w:noProof/>
                <w:lang w:val="en-US"/>
              </w:rPr>
              <w:drawing>
                <wp:inline distT="0" distB="0" distL="0" distR="0">
                  <wp:extent cx="857250" cy="374650"/>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374650"/>
                          </a:xfrm>
                          <a:prstGeom prst="rect">
                            <a:avLst/>
                          </a:prstGeom>
                          <a:noFill/>
                          <a:ln>
                            <a:noFill/>
                          </a:ln>
                        </pic:spPr>
                      </pic:pic>
                    </a:graphicData>
                  </a:graphic>
                </wp:inline>
              </w:drawing>
            </w:r>
          </w:p>
        </w:tc>
        <w:tc>
          <w:tcPr>
            <w:tcW w:w="6422" w:type="dxa"/>
            <w:shd w:val="clear" w:color="auto" w:fill="auto"/>
          </w:tcPr>
          <w:p w:rsidR="000E69FA" w:rsidRPr="0084585B" w:rsidRDefault="000E69FA" w:rsidP="00112F5F">
            <w:pPr>
              <w:spacing w:before="40" w:after="40"/>
              <w:rPr>
                <w:rFonts w:cs="DIN Next LT Arabic"/>
              </w:rPr>
            </w:pPr>
            <w:r w:rsidRPr="0084585B">
              <w:rPr>
                <w:rFonts w:cs="DIN Next LT Arabic"/>
              </w:rPr>
              <w:t>This is used to toggle between the English and Arabic versions of the portal</w:t>
            </w:r>
          </w:p>
        </w:tc>
      </w:tr>
      <w:tr w:rsidR="000E69FA" w:rsidTr="00112F5F">
        <w:tc>
          <w:tcPr>
            <w:tcW w:w="3200" w:type="dxa"/>
            <w:tcBorders>
              <w:top w:val="single" w:sz="8" w:space="0" w:color="5B9BD5"/>
              <w:left w:val="single" w:sz="8" w:space="0" w:color="5B9BD5"/>
              <w:bottom w:val="single" w:sz="8" w:space="0" w:color="5B9BD5"/>
            </w:tcBorders>
            <w:shd w:val="clear" w:color="auto" w:fill="auto"/>
          </w:tcPr>
          <w:p w:rsidR="000E69FA" w:rsidRPr="0084585B" w:rsidRDefault="00690411" w:rsidP="00112F5F">
            <w:pPr>
              <w:spacing w:before="40" w:after="40"/>
              <w:jc w:val="center"/>
              <w:rPr>
                <w:rFonts w:cs="DIN Next LT Arabic"/>
                <w:b/>
                <w:bCs/>
              </w:rPr>
            </w:pPr>
            <w:r>
              <w:rPr>
                <w:rFonts w:cs="DIN Next LT Arabic"/>
                <w:b/>
                <w:bCs/>
                <w:noProof/>
                <w:lang w:val="en-US"/>
              </w:rPr>
              <w:drawing>
                <wp:inline distT="0" distB="0" distL="0" distR="0">
                  <wp:extent cx="1435100" cy="501650"/>
                  <wp:effectExtent l="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5100" cy="501650"/>
                          </a:xfrm>
                          <a:prstGeom prst="rect">
                            <a:avLst/>
                          </a:prstGeom>
                          <a:noFill/>
                          <a:ln>
                            <a:noFill/>
                          </a:ln>
                        </pic:spPr>
                      </pic:pic>
                    </a:graphicData>
                  </a:graphic>
                </wp:inline>
              </w:drawing>
            </w:r>
          </w:p>
        </w:tc>
        <w:tc>
          <w:tcPr>
            <w:tcW w:w="6422" w:type="dxa"/>
            <w:tcBorders>
              <w:top w:val="single" w:sz="8" w:space="0" w:color="5B9BD5"/>
              <w:bottom w:val="single" w:sz="8" w:space="0" w:color="5B9BD5"/>
              <w:right w:val="single" w:sz="8" w:space="0" w:color="5B9BD5"/>
            </w:tcBorders>
            <w:shd w:val="clear" w:color="auto" w:fill="auto"/>
          </w:tcPr>
          <w:p w:rsidR="000E69FA" w:rsidRPr="0084585B" w:rsidRDefault="000E69FA" w:rsidP="00112F5F">
            <w:pPr>
              <w:spacing w:before="40" w:after="40"/>
              <w:rPr>
                <w:rFonts w:cs="DIN Next LT Arabic"/>
              </w:rPr>
            </w:pPr>
            <w:r w:rsidRPr="0084585B">
              <w:rPr>
                <w:rFonts w:cs="DIN Next LT Arabic"/>
              </w:rPr>
              <w:t>This is used to decrease, reset, and increase the screen resolution of the user interface of the portal</w:t>
            </w:r>
          </w:p>
        </w:tc>
      </w:tr>
      <w:tr w:rsidR="000E69FA" w:rsidTr="00112F5F">
        <w:tc>
          <w:tcPr>
            <w:tcW w:w="3200" w:type="dxa"/>
            <w:shd w:val="clear" w:color="auto" w:fill="auto"/>
          </w:tcPr>
          <w:p w:rsidR="000E69FA" w:rsidRPr="0084585B" w:rsidRDefault="00690411" w:rsidP="00112F5F">
            <w:pPr>
              <w:spacing w:before="40" w:after="40"/>
              <w:jc w:val="center"/>
              <w:rPr>
                <w:rFonts w:cs="DIN Next LT Arabic"/>
                <w:b/>
                <w:bCs/>
              </w:rPr>
            </w:pPr>
            <w:r>
              <w:rPr>
                <w:rFonts w:cs="DIN Next LT Arabic"/>
                <w:b/>
                <w:bCs/>
                <w:noProof/>
                <w:lang w:val="en-US"/>
              </w:rPr>
              <w:drawing>
                <wp:inline distT="0" distB="0" distL="0" distR="0">
                  <wp:extent cx="1466850" cy="393700"/>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393700"/>
                          </a:xfrm>
                          <a:prstGeom prst="rect">
                            <a:avLst/>
                          </a:prstGeom>
                          <a:noFill/>
                          <a:ln>
                            <a:noFill/>
                          </a:ln>
                        </pic:spPr>
                      </pic:pic>
                    </a:graphicData>
                  </a:graphic>
                </wp:inline>
              </w:drawing>
            </w:r>
          </w:p>
        </w:tc>
        <w:tc>
          <w:tcPr>
            <w:tcW w:w="6422" w:type="dxa"/>
            <w:shd w:val="clear" w:color="auto" w:fill="auto"/>
          </w:tcPr>
          <w:p w:rsidR="000E69FA" w:rsidRPr="0084585B" w:rsidRDefault="000E69FA" w:rsidP="00112F5F">
            <w:pPr>
              <w:spacing w:before="40" w:after="40"/>
              <w:rPr>
                <w:rFonts w:cs="DIN Next LT Arabic"/>
              </w:rPr>
            </w:pPr>
            <w:r w:rsidRPr="0084585B">
              <w:rPr>
                <w:rFonts w:cs="DIN Next LT Arabic"/>
              </w:rPr>
              <w:t>This is used to manage the user profile details such as the Name, Registered Email address, Registered Mobile number, and password</w:t>
            </w:r>
          </w:p>
        </w:tc>
      </w:tr>
      <w:tr w:rsidR="000E69FA" w:rsidTr="00112F5F">
        <w:tc>
          <w:tcPr>
            <w:tcW w:w="3200" w:type="dxa"/>
            <w:tcBorders>
              <w:top w:val="single" w:sz="8" w:space="0" w:color="5B9BD5"/>
              <w:left w:val="single" w:sz="8" w:space="0" w:color="5B9BD5"/>
              <w:bottom w:val="single" w:sz="8" w:space="0" w:color="5B9BD5"/>
            </w:tcBorders>
            <w:shd w:val="clear" w:color="auto" w:fill="auto"/>
          </w:tcPr>
          <w:p w:rsidR="000E69FA" w:rsidRPr="0084585B" w:rsidRDefault="00690411" w:rsidP="00112F5F">
            <w:pPr>
              <w:spacing w:before="40" w:after="40"/>
              <w:jc w:val="center"/>
              <w:rPr>
                <w:rFonts w:cs="DIN Next LT Arabic"/>
                <w:b/>
                <w:bCs/>
              </w:rPr>
            </w:pPr>
            <w:r>
              <w:rPr>
                <w:rFonts w:cs="DIN Next LT Arabic"/>
                <w:b/>
                <w:bCs/>
                <w:noProof/>
                <w:lang w:val="en-US"/>
              </w:rPr>
              <w:drawing>
                <wp:inline distT="0" distB="0" distL="0" distR="0">
                  <wp:extent cx="1289050" cy="45085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9050" cy="450850"/>
                          </a:xfrm>
                          <a:prstGeom prst="rect">
                            <a:avLst/>
                          </a:prstGeom>
                          <a:noFill/>
                          <a:ln>
                            <a:noFill/>
                          </a:ln>
                        </pic:spPr>
                      </pic:pic>
                    </a:graphicData>
                  </a:graphic>
                </wp:inline>
              </w:drawing>
            </w:r>
          </w:p>
        </w:tc>
        <w:tc>
          <w:tcPr>
            <w:tcW w:w="6422" w:type="dxa"/>
            <w:tcBorders>
              <w:top w:val="single" w:sz="8" w:space="0" w:color="5B9BD5"/>
              <w:bottom w:val="single" w:sz="8" w:space="0" w:color="5B9BD5"/>
              <w:right w:val="single" w:sz="8" w:space="0" w:color="5B9BD5"/>
            </w:tcBorders>
            <w:shd w:val="clear" w:color="auto" w:fill="auto"/>
          </w:tcPr>
          <w:p w:rsidR="000E69FA" w:rsidRPr="0084585B" w:rsidRDefault="000E69FA" w:rsidP="00112F5F">
            <w:pPr>
              <w:spacing w:before="40" w:after="40"/>
              <w:rPr>
                <w:rFonts w:cs="DIN Next LT Arabic"/>
              </w:rPr>
            </w:pPr>
            <w:r w:rsidRPr="0084585B">
              <w:rPr>
                <w:rFonts w:cs="DIN Next LT Arabic"/>
              </w:rPr>
              <w:t>This is used to log off from the portal</w:t>
            </w:r>
          </w:p>
        </w:tc>
      </w:tr>
      <w:tr w:rsidR="000E69FA" w:rsidTr="00112F5F">
        <w:tc>
          <w:tcPr>
            <w:tcW w:w="9622" w:type="dxa"/>
            <w:gridSpan w:val="2"/>
            <w:shd w:val="clear" w:color="auto" w:fill="BDD6EE"/>
          </w:tcPr>
          <w:p w:rsidR="000E69FA" w:rsidRPr="0084585B" w:rsidRDefault="000E69FA" w:rsidP="00112F5F">
            <w:pPr>
              <w:spacing w:before="40" w:after="40"/>
              <w:rPr>
                <w:rFonts w:cs="DIN Next LT Arabic"/>
                <w:b/>
                <w:bCs/>
              </w:rPr>
            </w:pPr>
            <w:r w:rsidRPr="0084585B">
              <w:rPr>
                <w:rFonts w:cs="DIN Next LT Arabic"/>
                <w:b/>
                <w:bCs/>
              </w:rPr>
              <w:t>In the Business Process application</w:t>
            </w:r>
          </w:p>
        </w:tc>
      </w:tr>
      <w:tr w:rsidR="000E69FA" w:rsidTr="00112F5F">
        <w:tc>
          <w:tcPr>
            <w:tcW w:w="3200" w:type="dxa"/>
            <w:tcBorders>
              <w:top w:val="single" w:sz="8" w:space="0" w:color="5B9BD5"/>
              <w:left w:val="single" w:sz="8" w:space="0" w:color="5B9BD5"/>
              <w:bottom w:val="single" w:sz="8" w:space="0" w:color="5B9BD5"/>
            </w:tcBorders>
            <w:shd w:val="clear" w:color="auto" w:fill="auto"/>
          </w:tcPr>
          <w:p w:rsidR="000E69FA" w:rsidRPr="0084585B" w:rsidRDefault="00690411" w:rsidP="00112F5F">
            <w:pPr>
              <w:spacing w:before="40" w:after="40"/>
              <w:jc w:val="center"/>
              <w:rPr>
                <w:rFonts w:cs="DIN Next LT Arabic"/>
                <w:b/>
                <w:bCs/>
              </w:rPr>
            </w:pPr>
            <w:r>
              <w:rPr>
                <w:rFonts w:cs="DIN Next LT Arabic"/>
                <w:b/>
                <w:bCs/>
                <w:noProof/>
                <w:lang w:val="en-US"/>
              </w:rPr>
              <w:drawing>
                <wp:inline distT="0" distB="0" distL="0" distR="0">
                  <wp:extent cx="1593850" cy="42545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3850" cy="425450"/>
                          </a:xfrm>
                          <a:prstGeom prst="rect">
                            <a:avLst/>
                          </a:prstGeom>
                          <a:noFill/>
                          <a:ln>
                            <a:noFill/>
                          </a:ln>
                        </pic:spPr>
                      </pic:pic>
                    </a:graphicData>
                  </a:graphic>
                </wp:inline>
              </w:drawing>
            </w:r>
          </w:p>
        </w:tc>
        <w:tc>
          <w:tcPr>
            <w:tcW w:w="6422" w:type="dxa"/>
            <w:tcBorders>
              <w:top w:val="single" w:sz="8" w:space="0" w:color="5B9BD5"/>
              <w:bottom w:val="single" w:sz="8" w:space="0" w:color="5B9BD5"/>
              <w:right w:val="single" w:sz="8" w:space="0" w:color="5B9BD5"/>
            </w:tcBorders>
            <w:shd w:val="clear" w:color="auto" w:fill="auto"/>
          </w:tcPr>
          <w:p w:rsidR="000E69FA" w:rsidRPr="0084585B" w:rsidRDefault="000E69FA" w:rsidP="00112F5F">
            <w:pPr>
              <w:spacing w:before="40" w:after="40"/>
              <w:rPr>
                <w:rFonts w:cs="DIN Next LT Arabic"/>
              </w:rPr>
            </w:pPr>
            <w:r w:rsidRPr="0084585B">
              <w:rPr>
                <w:rFonts w:cs="DIN Next LT Arabic"/>
              </w:rPr>
              <w:t>This is used to go the Previous section of the Input Form</w:t>
            </w:r>
          </w:p>
        </w:tc>
      </w:tr>
      <w:tr w:rsidR="000E69FA" w:rsidTr="00112F5F">
        <w:tc>
          <w:tcPr>
            <w:tcW w:w="3200" w:type="dxa"/>
            <w:shd w:val="clear" w:color="auto" w:fill="auto"/>
          </w:tcPr>
          <w:p w:rsidR="000E69FA" w:rsidRPr="0084585B" w:rsidRDefault="00690411" w:rsidP="00112F5F">
            <w:pPr>
              <w:spacing w:before="40" w:after="40"/>
              <w:jc w:val="center"/>
              <w:rPr>
                <w:rFonts w:cs="DIN Next LT Arabic"/>
                <w:b/>
                <w:bCs/>
              </w:rPr>
            </w:pPr>
            <w:r>
              <w:rPr>
                <w:rFonts w:cs="DIN Next LT Arabic"/>
                <w:b/>
                <w:bCs/>
                <w:noProof/>
                <w:lang w:val="en-US"/>
              </w:rPr>
              <w:drawing>
                <wp:inline distT="0" distB="0" distL="0" distR="0">
                  <wp:extent cx="1644650" cy="444500"/>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0" cy="444500"/>
                          </a:xfrm>
                          <a:prstGeom prst="rect">
                            <a:avLst/>
                          </a:prstGeom>
                          <a:noFill/>
                          <a:ln>
                            <a:noFill/>
                          </a:ln>
                        </pic:spPr>
                      </pic:pic>
                    </a:graphicData>
                  </a:graphic>
                </wp:inline>
              </w:drawing>
            </w:r>
          </w:p>
        </w:tc>
        <w:tc>
          <w:tcPr>
            <w:tcW w:w="6422" w:type="dxa"/>
            <w:shd w:val="clear" w:color="auto" w:fill="auto"/>
          </w:tcPr>
          <w:p w:rsidR="000E69FA" w:rsidRPr="0084585B" w:rsidRDefault="000E69FA" w:rsidP="00112F5F">
            <w:pPr>
              <w:spacing w:before="40" w:after="40"/>
              <w:rPr>
                <w:rFonts w:cs="DIN Next LT Arabic"/>
              </w:rPr>
            </w:pPr>
            <w:r w:rsidRPr="0084585B">
              <w:rPr>
                <w:rFonts w:cs="DIN Next LT Arabic"/>
              </w:rPr>
              <w:t>This is used to go the Next section of the Input Form</w:t>
            </w:r>
          </w:p>
        </w:tc>
      </w:tr>
      <w:tr w:rsidR="000E69FA" w:rsidTr="00112F5F">
        <w:tc>
          <w:tcPr>
            <w:tcW w:w="3200" w:type="dxa"/>
            <w:tcBorders>
              <w:top w:val="single" w:sz="8" w:space="0" w:color="5B9BD5"/>
              <w:left w:val="single" w:sz="8" w:space="0" w:color="5B9BD5"/>
              <w:bottom w:val="single" w:sz="8" w:space="0" w:color="5B9BD5"/>
            </w:tcBorders>
            <w:shd w:val="clear" w:color="auto" w:fill="auto"/>
          </w:tcPr>
          <w:p w:rsidR="000E69FA" w:rsidRPr="0084585B" w:rsidRDefault="00690411" w:rsidP="00112F5F">
            <w:pPr>
              <w:spacing w:before="40" w:after="40"/>
              <w:jc w:val="center"/>
              <w:rPr>
                <w:rFonts w:cs="DIN Next LT Arabic"/>
                <w:b/>
                <w:bCs/>
              </w:rPr>
            </w:pPr>
            <w:r>
              <w:rPr>
                <w:rFonts w:cs="DIN Next LT Arabic"/>
                <w:b/>
                <w:bCs/>
                <w:noProof/>
                <w:lang w:val="en-US"/>
              </w:rPr>
              <w:drawing>
                <wp:inline distT="0" distB="0" distL="0" distR="0">
                  <wp:extent cx="1727200" cy="43815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438150"/>
                          </a:xfrm>
                          <a:prstGeom prst="rect">
                            <a:avLst/>
                          </a:prstGeom>
                          <a:noFill/>
                          <a:ln>
                            <a:noFill/>
                          </a:ln>
                        </pic:spPr>
                      </pic:pic>
                    </a:graphicData>
                  </a:graphic>
                </wp:inline>
              </w:drawing>
            </w:r>
          </w:p>
        </w:tc>
        <w:tc>
          <w:tcPr>
            <w:tcW w:w="6422" w:type="dxa"/>
            <w:tcBorders>
              <w:top w:val="single" w:sz="8" w:space="0" w:color="5B9BD5"/>
              <w:bottom w:val="single" w:sz="8" w:space="0" w:color="5B9BD5"/>
              <w:right w:val="single" w:sz="8" w:space="0" w:color="5B9BD5"/>
            </w:tcBorders>
            <w:shd w:val="clear" w:color="auto" w:fill="auto"/>
          </w:tcPr>
          <w:p w:rsidR="000E69FA" w:rsidRPr="0084585B" w:rsidRDefault="000E69FA" w:rsidP="00112F5F">
            <w:pPr>
              <w:spacing w:before="40" w:after="40"/>
              <w:rPr>
                <w:rFonts w:cs="DIN Next LT Arabic"/>
              </w:rPr>
            </w:pPr>
            <w:r w:rsidRPr="0084585B">
              <w:rPr>
                <w:rFonts w:cs="DIN Next LT Arabic"/>
              </w:rPr>
              <w:t>This is used to save the application as draft, so that it can be completed later</w:t>
            </w:r>
          </w:p>
        </w:tc>
      </w:tr>
      <w:tr w:rsidR="000E69FA" w:rsidTr="00112F5F">
        <w:tc>
          <w:tcPr>
            <w:tcW w:w="3200" w:type="dxa"/>
            <w:shd w:val="clear" w:color="auto" w:fill="auto"/>
          </w:tcPr>
          <w:p w:rsidR="000E69FA" w:rsidRPr="0084585B" w:rsidRDefault="00690411" w:rsidP="00112F5F">
            <w:pPr>
              <w:spacing w:before="40" w:after="40"/>
              <w:jc w:val="center"/>
              <w:rPr>
                <w:rFonts w:cs="DIN Next LT Arabic"/>
                <w:b/>
                <w:bCs/>
                <w:noProof/>
              </w:rPr>
            </w:pPr>
            <w:r>
              <w:rPr>
                <w:rFonts w:cs="DIN Next LT Arabic"/>
                <w:b/>
                <w:bCs/>
                <w:noProof/>
                <w:lang w:val="en-US"/>
              </w:rPr>
              <w:drawing>
                <wp:inline distT="0" distB="0" distL="0" distR="0">
                  <wp:extent cx="1885950" cy="49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495300"/>
                          </a:xfrm>
                          <a:prstGeom prst="rect">
                            <a:avLst/>
                          </a:prstGeom>
                          <a:noFill/>
                          <a:ln>
                            <a:noFill/>
                          </a:ln>
                        </pic:spPr>
                      </pic:pic>
                    </a:graphicData>
                  </a:graphic>
                </wp:inline>
              </w:drawing>
            </w:r>
          </w:p>
        </w:tc>
        <w:tc>
          <w:tcPr>
            <w:tcW w:w="6422" w:type="dxa"/>
            <w:shd w:val="clear" w:color="auto" w:fill="auto"/>
          </w:tcPr>
          <w:p w:rsidR="000E69FA" w:rsidRPr="0084585B" w:rsidRDefault="000E69FA" w:rsidP="00112F5F">
            <w:pPr>
              <w:spacing w:before="40" w:after="40"/>
              <w:rPr>
                <w:rFonts w:cs="DIN Next LT Arabic"/>
              </w:rPr>
            </w:pPr>
            <w:r w:rsidRPr="0084585B">
              <w:rPr>
                <w:rFonts w:cs="DIN Next LT Arabic"/>
              </w:rPr>
              <w:t>This menu on the top gives an overview of the various sections within the. All the sections need to be completed in order to submit the application for review. The Current section is highlighted in Blue and the completed sections are highlighted in green with a check</w:t>
            </w:r>
          </w:p>
          <w:p w:rsidR="000E69FA" w:rsidRPr="0084585B" w:rsidRDefault="000E69FA" w:rsidP="00112F5F">
            <w:pPr>
              <w:spacing w:before="40" w:after="40"/>
              <w:rPr>
                <w:rFonts w:cs="DIN Next LT Arabic"/>
              </w:rPr>
            </w:pPr>
          </w:p>
        </w:tc>
      </w:tr>
    </w:tbl>
    <w:p w:rsidR="000E69FA" w:rsidRDefault="000E69FA" w:rsidP="000E69FA"/>
    <w:p w:rsidR="000E69FA" w:rsidRDefault="000E69FA" w:rsidP="000E69FA">
      <w:pPr>
        <w:rPr>
          <w:b/>
          <w:sz w:val="24"/>
          <w:szCs w:val="24"/>
          <w:lang w:eastAsia="en-GB"/>
        </w:rPr>
      </w:pPr>
      <w:r w:rsidRPr="000F7E2D">
        <w:rPr>
          <w:sz w:val="28"/>
          <w:szCs w:val="28"/>
        </w:rPr>
        <w:t xml:space="preserve">The Federal Tax Authority offers a range of comprehensive and distinguished electronic services in order to provide the opportunity for taxpayers to benefit from these services in the best and simplest ways. To get more information on these services Click </w:t>
      </w:r>
      <w:hyperlink r:id="rId20" w:history="1">
        <w:r w:rsidRPr="000F7E2D">
          <w:rPr>
            <w:rStyle w:val="Hyperlink"/>
            <w:sz w:val="28"/>
            <w:szCs w:val="28"/>
          </w:rPr>
          <w:t>Here</w:t>
        </w:r>
      </w:hyperlink>
    </w:p>
    <w:p w:rsidR="000E69FA" w:rsidRDefault="000E69FA" w:rsidP="000E69FA">
      <w:pPr>
        <w:rPr>
          <w:b/>
          <w:sz w:val="24"/>
          <w:szCs w:val="24"/>
          <w:lang w:eastAsia="en-GB"/>
        </w:rPr>
      </w:pPr>
    </w:p>
    <w:bookmarkEnd w:id="1"/>
    <w:p w:rsidR="000E69FA" w:rsidRDefault="00A019C4" w:rsidP="003A7AA4">
      <w:pPr>
        <w:pStyle w:val="h2"/>
        <w:rPr>
          <w:lang w:eastAsia="en-GB"/>
        </w:rPr>
      </w:pPr>
      <w:r>
        <w:rPr>
          <w:lang w:eastAsia="en-GB"/>
        </w:rPr>
        <w:br w:type="page"/>
      </w:r>
      <w:bookmarkStart w:id="4" w:name="_Toc167204389"/>
      <w:r w:rsidR="003A7AA4">
        <w:rPr>
          <w:lang w:eastAsia="en-GB"/>
        </w:rPr>
        <w:lastRenderedPageBreak/>
        <w:t>Non-Registered Business Excise Tax Refund</w:t>
      </w:r>
      <w:bookmarkEnd w:id="4"/>
    </w:p>
    <w:p w:rsidR="00690411" w:rsidRDefault="003A7AA4" w:rsidP="003A7AA4">
      <w:pPr>
        <w:pStyle w:val="p"/>
        <w:rPr>
          <w:noProof/>
        </w:rPr>
      </w:pPr>
      <w:r>
        <w:rPr>
          <w:lang w:eastAsia="en-GB"/>
        </w:rPr>
        <w:t xml:space="preserve"> </w:t>
      </w:r>
      <w:bookmarkStart w:id="5" w:name="TS_3861F606968D4A4B9FE1FF617BA59F18"/>
      <w:bookmarkEnd w:id="5"/>
      <w:r w:rsidR="008F22CD">
        <w:rPr>
          <w:lang w:eastAsia="en-GB"/>
        </w:rPr>
        <w:fldChar w:fldCharType="begin"/>
      </w:r>
      <w:r w:rsidR="008F22CD">
        <w:rPr>
          <w:lang w:eastAsia="en-GB"/>
        </w:rPr>
        <w:instrText xml:space="preserve"> TOC  \H \O 1-3 \* MERGEFORMAT </w:instrText>
      </w:r>
      <w:r w:rsidR="008F22CD">
        <w:rPr>
          <w:lang w:eastAsia="en-GB"/>
        </w:rPr>
        <w:fldChar w:fldCharType="separate"/>
      </w:r>
    </w:p>
    <w:p w:rsidR="00690411" w:rsidRDefault="00E73746">
      <w:pPr>
        <w:pStyle w:val="TOC1"/>
        <w:rPr>
          <w:rFonts w:asciiTheme="minorHAnsi" w:eastAsiaTheme="minorEastAsia" w:hAnsiTheme="minorHAnsi" w:cstheme="minorBidi"/>
          <w:b w:val="0"/>
          <w:bCs w:val="0"/>
        </w:rPr>
      </w:pPr>
      <w:hyperlink w:anchor="_Toc167204386" w:history="1">
        <w:r w:rsidR="00690411" w:rsidRPr="003E3760">
          <w:rPr>
            <w:rStyle w:val="Hyperlink"/>
          </w:rPr>
          <w:t>Document Control Information</w:t>
        </w:r>
        <w:r w:rsidR="00690411">
          <w:tab/>
        </w:r>
        <w:r w:rsidR="00690411">
          <w:fldChar w:fldCharType="begin"/>
        </w:r>
        <w:r w:rsidR="00690411">
          <w:instrText xml:space="preserve"> PAGEREF _Toc167204386 \h </w:instrText>
        </w:r>
        <w:r w:rsidR="00690411">
          <w:fldChar w:fldCharType="separate"/>
        </w:r>
        <w:r w:rsidR="00690411">
          <w:t>2</w:t>
        </w:r>
        <w:r w:rsidR="00690411">
          <w:fldChar w:fldCharType="end"/>
        </w:r>
      </w:hyperlink>
    </w:p>
    <w:p w:rsidR="00690411" w:rsidRDefault="00E73746">
      <w:pPr>
        <w:pStyle w:val="TOC3"/>
        <w:rPr>
          <w:rFonts w:asciiTheme="minorHAnsi" w:eastAsiaTheme="minorEastAsia" w:hAnsiTheme="minorHAnsi" w:cstheme="minorBidi"/>
        </w:rPr>
      </w:pPr>
      <w:hyperlink w:anchor="_Toc167204387" w:history="1">
        <w:r w:rsidR="00690411" w:rsidRPr="003E3760">
          <w:rPr>
            <w:rStyle w:val="Hyperlink"/>
          </w:rPr>
          <w:t>Annexure</w:t>
        </w:r>
        <w:r w:rsidR="00690411">
          <w:tab/>
        </w:r>
        <w:r w:rsidR="00690411">
          <w:fldChar w:fldCharType="begin"/>
        </w:r>
        <w:r w:rsidR="00690411">
          <w:instrText xml:space="preserve"> PAGEREF _Toc167204387 \h </w:instrText>
        </w:r>
        <w:r w:rsidR="00690411">
          <w:fldChar w:fldCharType="separate"/>
        </w:r>
        <w:r w:rsidR="00690411">
          <w:t>2</w:t>
        </w:r>
        <w:r w:rsidR="00690411">
          <w:fldChar w:fldCharType="end"/>
        </w:r>
      </w:hyperlink>
    </w:p>
    <w:p w:rsidR="00690411" w:rsidRDefault="00E73746">
      <w:pPr>
        <w:pStyle w:val="TOC3"/>
        <w:rPr>
          <w:rFonts w:asciiTheme="minorHAnsi" w:eastAsiaTheme="minorEastAsia" w:hAnsiTheme="minorHAnsi" w:cstheme="minorBidi"/>
        </w:rPr>
      </w:pPr>
      <w:hyperlink w:anchor="_Toc167204388" w:history="1">
        <w:r w:rsidR="00690411" w:rsidRPr="003E3760">
          <w:rPr>
            <w:rStyle w:val="Hyperlink"/>
          </w:rPr>
          <w:t>Navigating through EmaraTax</w:t>
        </w:r>
        <w:r w:rsidR="00690411">
          <w:tab/>
        </w:r>
        <w:r w:rsidR="00690411">
          <w:fldChar w:fldCharType="begin"/>
        </w:r>
        <w:r w:rsidR="00690411">
          <w:instrText xml:space="preserve"> PAGEREF _Toc167204388 \h </w:instrText>
        </w:r>
        <w:r w:rsidR="00690411">
          <w:fldChar w:fldCharType="separate"/>
        </w:r>
        <w:r w:rsidR="00690411">
          <w:t>3</w:t>
        </w:r>
        <w:r w:rsidR="00690411">
          <w:fldChar w:fldCharType="end"/>
        </w:r>
      </w:hyperlink>
    </w:p>
    <w:p w:rsidR="00690411" w:rsidRDefault="00E73746">
      <w:pPr>
        <w:pStyle w:val="TOC2"/>
        <w:rPr>
          <w:rFonts w:asciiTheme="minorHAnsi" w:eastAsiaTheme="minorEastAsia" w:hAnsiTheme="minorHAnsi" w:cstheme="minorBidi"/>
          <w:bCs w:val="0"/>
        </w:rPr>
      </w:pPr>
      <w:hyperlink w:anchor="_Toc167204389" w:history="1">
        <w:r w:rsidR="00690411" w:rsidRPr="003E3760">
          <w:rPr>
            <w:rStyle w:val="Hyperlink"/>
            <w:lang w:eastAsia="en-GB"/>
          </w:rPr>
          <w:t>Non-Registered Business Excise Tax Refund</w:t>
        </w:r>
        <w:r w:rsidR="00690411">
          <w:tab/>
        </w:r>
        <w:r w:rsidR="00690411">
          <w:fldChar w:fldCharType="begin"/>
        </w:r>
        <w:r w:rsidR="00690411">
          <w:instrText xml:space="preserve"> PAGEREF _Toc167204389 \h </w:instrText>
        </w:r>
        <w:r w:rsidR="00690411">
          <w:fldChar w:fldCharType="separate"/>
        </w:r>
        <w:r w:rsidR="00690411">
          <w:t>4</w:t>
        </w:r>
        <w:r w:rsidR="00690411">
          <w:fldChar w:fldCharType="end"/>
        </w:r>
      </w:hyperlink>
    </w:p>
    <w:p w:rsidR="00690411" w:rsidRDefault="00E73746">
      <w:pPr>
        <w:pStyle w:val="TOC1"/>
        <w:rPr>
          <w:rFonts w:asciiTheme="minorHAnsi" w:eastAsiaTheme="minorEastAsia" w:hAnsiTheme="minorHAnsi" w:cstheme="minorBidi"/>
          <w:b w:val="0"/>
          <w:bCs w:val="0"/>
        </w:rPr>
      </w:pPr>
      <w:hyperlink w:anchor="_Toc167204390" w:history="1">
        <w:r w:rsidR="00690411" w:rsidRPr="003E3760">
          <w:rPr>
            <w:rStyle w:val="Hyperlink"/>
          </w:rPr>
          <w:t>Refund Details</w:t>
        </w:r>
        <w:r w:rsidR="00690411">
          <w:tab/>
        </w:r>
        <w:r w:rsidR="00690411">
          <w:fldChar w:fldCharType="begin"/>
        </w:r>
        <w:r w:rsidR="00690411">
          <w:instrText xml:space="preserve"> PAGEREF _Toc167204390 \h </w:instrText>
        </w:r>
        <w:r w:rsidR="00690411">
          <w:fldChar w:fldCharType="separate"/>
        </w:r>
        <w:r w:rsidR="00690411">
          <w:t>16</w:t>
        </w:r>
        <w:r w:rsidR="00690411">
          <w:fldChar w:fldCharType="end"/>
        </w:r>
      </w:hyperlink>
    </w:p>
    <w:p w:rsidR="00690411" w:rsidRDefault="00E73746">
      <w:pPr>
        <w:pStyle w:val="TOC1"/>
        <w:rPr>
          <w:rFonts w:asciiTheme="minorHAnsi" w:eastAsiaTheme="minorEastAsia" w:hAnsiTheme="minorHAnsi" w:cstheme="minorBidi"/>
          <w:b w:val="0"/>
          <w:bCs w:val="0"/>
        </w:rPr>
      </w:pPr>
      <w:hyperlink w:anchor="_Toc167204391" w:history="1">
        <w:r w:rsidR="00690411" w:rsidRPr="003E3760">
          <w:rPr>
            <w:rStyle w:val="Hyperlink"/>
          </w:rPr>
          <w:t>Review and Declaration</w:t>
        </w:r>
        <w:r w:rsidR="00690411">
          <w:tab/>
        </w:r>
        <w:r w:rsidR="00690411">
          <w:fldChar w:fldCharType="begin"/>
        </w:r>
        <w:r w:rsidR="00690411">
          <w:instrText xml:space="preserve"> PAGEREF _Toc167204391 \h </w:instrText>
        </w:r>
        <w:r w:rsidR="00690411">
          <w:fldChar w:fldCharType="separate"/>
        </w:r>
        <w:r w:rsidR="00690411">
          <w:t>32</w:t>
        </w:r>
        <w:r w:rsidR="00690411">
          <w:fldChar w:fldCharType="end"/>
        </w:r>
      </w:hyperlink>
    </w:p>
    <w:p w:rsidR="00690411" w:rsidRDefault="008F22CD" w:rsidP="00690411">
      <w:pPr>
        <w:pStyle w:val="TOC1"/>
        <w:rPr>
          <w:lang w:eastAsia="en-GB"/>
        </w:rPr>
      </w:pPr>
      <w:r>
        <w:rPr>
          <w:lang w:eastAsia="en-GB"/>
        </w:rPr>
        <w:fldChar w:fldCharType="end"/>
      </w:r>
    </w:p>
    <w:p w:rsidR="003A7AA4" w:rsidRDefault="00690411" w:rsidP="00690411">
      <w:pPr>
        <w:pStyle w:val="TOC1"/>
        <w:rPr>
          <w:lang w:eastAsia="en-GB"/>
        </w:rPr>
      </w:pPr>
      <w:r>
        <w:rPr>
          <w:lang w:eastAsia="en-GB"/>
        </w:rPr>
        <w:br w:type="page"/>
      </w:r>
    </w:p>
    <w:p w:rsidR="00690411" w:rsidRDefault="00690411" w:rsidP="003A7AA4">
      <w:pPr>
        <w:pStyle w:val="pScreenshot"/>
      </w:pPr>
      <w:r>
        <w:rPr>
          <w:noProof/>
          <w:lang w:val="en-US" w:eastAsia="en-US"/>
        </w:rPr>
        <w:lastRenderedPageBreak/>
        <w:drawing>
          <wp:inline distT="0" distB="0" distL="0" distR="0">
            <wp:extent cx="5930900" cy="3797300"/>
            <wp:effectExtent l="0" t="0" r="0" b="0"/>
            <wp:docPr id="184" name="Picture 184" descr="sl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lide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900" cy="3797300"/>
                    </a:xfrm>
                    <a:prstGeom prst="rect">
                      <a:avLst/>
                    </a:prstGeom>
                    <a:noFill/>
                    <a:ln>
                      <a:noFill/>
                    </a:ln>
                  </pic:spPr>
                </pic:pic>
              </a:graphicData>
            </a:graphic>
          </wp:inline>
        </w:drawing>
      </w:r>
      <w:r>
        <w:br/>
      </w:r>
    </w:p>
    <w:p w:rsidR="003A7AA4" w:rsidRDefault="00690411" w:rsidP="003A7AA4">
      <w:pPr>
        <w:pStyle w:val="pScreenshot"/>
      </w:pPr>
      <w:r>
        <w:br w:type="page"/>
      </w:r>
    </w:p>
    <w:p w:rsidR="00690411" w:rsidRDefault="00690411" w:rsidP="003A7AA4">
      <w:pPr>
        <w:pStyle w:val="pScreenshot"/>
      </w:pPr>
      <w:r>
        <w:rPr>
          <w:noProof/>
          <w:lang w:val="en-US" w:eastAsia="en-US"/>
        </w:rPr>
        <w:lastRenderedPageBreak/>
        <w:drawing>
          <wp:inline distT="0" distB="0" distL="0" distR="0">
            <wp:extent cx="6629400" cy="3727450"/>
            <wp:effectExtent l="0" t="0" r="0" b="0"/>
            <wp:docPr id="13" name="Picture 13" descr="sl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9400" cy="3727450"/>
                    </a:xfrm>
                    <a:prstGeom prst="rect">
                      <a:avLst/>
                    </a:prstGeom>
                    <a:noFill/>
                    <a:ln>
                      <a:noFill/>
                    </a:ln>
                  </pic:spPr>
                </pic:pic>
              </a:graphicData>
            </a:graphic>
          </wp:inline>
        </w:drawing>
      </w:r>
    </w:p>
    <w:p w:rsidR="003A7AA4" w:rsidRDefault="00690411" w:rsidP="003A7AA4">
      <w:pPr>
        <w:pStyle w:val="pScreenshot"/>
      </w:pPr>
      <w:r>
        <w:br w:type="page"/>
      </w:r>
    </w:p>
    <w:p w:rsidR="003A7AA4" w:rsidRDefault="00690411" w:rsidP="003A7AA4">
      <w:pPr>
        <w:pStyle w:val="pScreenshot"/>
      </w:pPr>
      <w:r>
        <w:rPr>
          <w:noProof/>
          <w:lang w:val="en-US" w:eastAsia="en-US"/>
        </w:rPr>
        <w:lastRenderedPageBreak/>
        <w:drawing>
          <wp:inline distT="0" distB="0" distL="0" distR="0">
            <wp:extent cx="5664200" cy="2533650"/>
            <wp:effectExtent l="0" t="0" r="0" b="0"/>
            <wp:docPr id="14" name="Picture 14"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ication screensh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rsidR="003A7AA4" w:rsidRDefault="003A7AA4" w:rsidP="003A7AA4">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3A7AA4" w:rsidRDefault="00690411" w:rsidP="003A7AA4">
            <w:pPr>
              <w:pStyle w:val="phintbox"/>
            </w:pPr>
            <w:bookmarkStart w:id="6" w:name="class_extra_1"/>
            <w:r>
              <w:rPr>
                <w:noProof/>
                <w:lang w:val="en-US"/>
              </w:rPr>
              <w:drawing>
                <wp:inline distT="0" distB="0" distL="0" distR="0">
                  <wp:extent cx="488950" cy="488950"/>
                  <wp:effectExtent l="0" t="0" r="0" b="0"/>
                  <wp:docPr id="15" name="Picture 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
            </w:pPr>
            <w:r>
              <w:t>• You can login into the EmaraTax account using your login credentials or using UAE Pass. If you do not have an EmaraTax account, you can sign-up for an account by clicking the ‘sign up’ button. If you have forgotten your password, you can use the “forgot password” feature to reset your password.</w:t>
            </w:r>
          </w:p>
          <w:p w:rsidR="003A7AA4" w:rsidRDefault="003A7AA4" w:rsidP="003A7AA4">
            <w:pPr>
              <w:pStyle w:val="p"/>
            </w:pPr>
            <w:r>
              <w:br/>
              <w:t>• If you login via your registered email and password, on successful login, the EmaraTax online user dashboard will be displayed. If you had opted for 2 factor authentication, you will be required to enter the OTP received in your registered email and mobile number to successfully login.</w:t>
            </w:r>
          </w:p>
          <w:p w:rsidR="003A7AA4" w:rsidRDefault="003A7AA4" w:rsidP="003A7AA4">
            <w:pPr>
              <w:pStyle w:val="p"/>
            </w:pPr>
            <w:r>
              <w:t> </w:t>
            </w:r>
          </w:p>
          <w:p w:rsidR="003A7AA4" w:rsidRDefault="003A7AA4" w:rsidP="003A7AA4">
            <w:pPr>
              <w:pStyle w:val="p"/>
            </w:pPr>
            <w:r>
              <w:t>• If you wish to login via UAE Pass, you will be redirected to UAE Pass. On successful UAE Pass login, you will be redirected back to the EmaraTax online user dashboard.</w:t>
            </w:r>
          </w:p>
        </w:tc>
      </w:tr>
    </w:tbl>
    <w:bookmarkEnd w:id="6"/>
    <w:p w:rsidR="003A7AA4" w:rsidRDefault="003A7AA4" w:rsidP="003A7AA4">
      <w:pPr>
        <w:pStyle w:val="p"/>
      </w:pPr>
      <w:r>
        <w:t> </w:t>
      </w:r>
    </w:p>
    <w:p w:rsidR="003A7AA4" w:rsidRDefault="003A7AA4" w:rsidP="003A7AA4">
      <w:pPr>
        <w:pStyle w:val="p"/>
      </w:pPr>
      <w:r>
        <w:t xml:space="preserve"> </w:t>
      </w:r>
    </w:p>
    <w:p w:rsidR="003A7AA4" w:rsidRDefault="003A7AA4" w:rsidP="003A7AA4">
      <w:pPr>
        <w:pStyle w:val="pScreenshot"/>
      </w:pPr>
      <w:r>
        <w:br w:type="page"/>
      </w:r>
      <w:r w:rsidR="00690411">
        <w:rPr>
          <w:noProof/>
          <w:lang w:val="en-US" w:eastAsia="en-US"/>
        </w:rPr>
        <w:lastRenderedPageBreak/>
        <w:drawing>
          <wp:inline distT="0" distB="0" distL="0" distR="0">
            <wp:extent cx="5664200" cy="2533650"/>
            <wp:effectExtent l="0" t="0" r="0" b="0"/>
            <wp:docPr id="16" name="Picture 16"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lication screensh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rsidR="00700E25" w:rsidRDefault="00700E25"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7"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Click here to select the user type</w:t>
            </w:r>
          </w:p>
        </w:tc>
      </w:tr>
    </w:tbl>
    <w:bookmarkEnd w:id="7"/>
    <w:p w:rsidR="003A7AA4" w:rsidRDefault="003A7AA4" w:rsidP="003A7AA4">
      <w:pPr>
        <w:pStyle w:val="p"/>
      </w:pPr>
      <w:r>
        <w:t> </w:t>
      </w:r>
    </w:p>
    <w:p w:rsidR="003A7AA4" w:rsidRDefault="003A7AA4" w:rsidP="003A7AA4">
      <w:pPr>
        <w:pStyle w:val="pScreenshot"/>
      </w:pPr>
      <w:r>
        <w:br w:type="page"/>
      </w:r>
      <w:r w:rsidR="00690411">
        <w:rPr>
          <w:noProof/>
          <w:lang w:val="en-US" w:eastAsia="en-US"/>
        </w:rPr>
        <w:lastRenderedPageBreak/>
        <w:drawing>
          <wp:inline distT="0" distB="0" distL="0" distR="0">
            <wp:extent cx="5664200" cy="2533650"/>
            <wp:effectExtent l="0" t="0" r="0" b="0"/>
            <wp:docPr id="17" name="Picture 17"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lication screensh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rsidR="00700E25" w:rsidRDefault="00700E25"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8"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Select the Taxable Person tile</w:t>
            </w:r>
          </w:p>
        </w:tc>
      </w:tr>
    </w:tbl>
    <w:bookmarkEnd w:id="8"/>
    <w:p w:rsidR="003A7AA4" w:rsidRDefault="003A7AA4" w:rsidP="003A7AA4">
      <w:pPr>
        <w:pStyle w:val="p"/>
      </w:pPr>
      <w:r>
        <w:t> </w:t>
      </w:r>
    </w:p>
    <w:p w:rsidR="003A7AA4" w:rsidRDefault="003A7AA4" w:rsidP="003A7AA4">
      <w:pPr>
        <w:pStyle w:val="pScreenshot"/>
      </w:pPr>
      <w:r>
        <w:br w:type="page"/>
      </w:r>
      <w:r w:rsidR="00690411">
        <w:rPr>
          <w:noProof/>
          <w:lang w:val="en-US" w:eastAsia="en-US"/>
        </w:rPr>
        <w:lastRenderedPageBreak/>
        <w:drawing>
          <wp:inline distT="0" distB="0" distL="0" distR="0">
            <wp:extent cx="5664200" cy="2533650"/>
            <wp:effectExtent l="0" t="0" r="0" b="0"/>
            <wp:docPr id="18" name="Picture 18"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plication screensh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rsidR="00700E25" w:rsidRDefault="00700E25"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9"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Click on 'Proceed' to proceed to the Taxable Person</w:t>
            </w:r>
          </w:p>
        </w:tc>
      </w:tr>
    </w:tbl>
    <w:bookmarkEnd w:id="9"/>
    <w:p w:rsidR="003A7AA4" w:rsidRDefault="003A7AA4" w:rsidP="003A7AA4">
      <w:pPr>
        <w:pStyle w:val="p"/>
      </w:pPr>
      <w:r>
        <w:t> </w:t>
      </w:r>
    </w:p>
    <w:p w:rsidR="003A7AA4" w:rsidRDefault="003A7AA4" w:rsidP="003A7AA4">
      <w:pPr>
        <w:pStyle w:val="pScreenshot"/>
      </w:pPr>
      <w:r>
        <w:br w:type="page"/>
      </w:r>
      <w:r w:rsidR="00690411">
        <w:rPr>
          <w:noProof/>
          <w:lang w:val="en-US" w:eastAsia="en-US"/>
        </w:rPr>
        <w:lastRenderedPageBreak/>
        <w:drawing>
          <wp:inline distT="0" distB="0" distL="0" distR="0">
            <wp:extent cx="5664200" cy="2533650"/>
            <wp:effectExtent l="0" t="0" r="0" b="0"/>
            <wp:docPr id="19" name="Picture 19"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lication screensh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rsidR="00700E25" w:rsidRDefault="00700E25"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10"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Click here to view the Taxable Person dashboard</w:t>
            </w:r>
          </w:p>
        </w:tc>
      </w:tr>
    </w:tbl>
    <w:bookmarkEnd w:id="10"/>
    <w:p w:rsidR="003A7AA4" w:rsidRDefault="003A7AA4" w:rsidP="003A7AA4">
      <w:pPr>
        <w:pStyle w:val="p"/>
      </w:pPr>
      <w:r>
        <w:t> </w:t>
      </w:r>
    </w:p>
    <w:p w:rsidR="003A7AA4" w:rsidRDefault="003A7AA4" w:rsidP="003A7AA4">
      <w:pPr>
        <w:pStyle w:val="pScreenshot"/>
      </w:pPr>
      <w:r>
        <w:br w:type="page"/>
      </w:r>
      <w:r w:rsidR="00690411">
        <w:rPr>
          <w:noProof/>
          <w:lang w:val="en-US" w:eastAsia="en-US"/>
        </w:rPr>
        <w:lastRenderedPageBreak/>
        <w:drawing>
          <wp:inline distT="0" distB="0" distL="0" distR="0">
            <wp:extent cx="5664200" cy="2533650"/>
            <wp:effectExtent l="0" t="0" r="0" b="0"/>
            <wp:docPr id="20" name="Picture 20"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plication screensh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rsidR="00700E25" w:rsidRDefault="00700E25"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11"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Click here to access Excise Tax module</w:t>
            </w:r>
          </w:p>
        </w:tc>
      </w:tr>
    </w:tbl>
    <w:bookmarkEnd w:id="11"/>
    <w:p w:rsidR="003A7AA4" w:rsidRDefault="003A7AA4" w:rsidP="003A7AA4">
      <w:pPr>
        <w:pStyle w:val="p"/>
      </w:pPr>
      <w:r>
        <w:t> </w:t>
      </w:r>
    </w:p>
    <w:p w:rsidR="003A7AA4" w:rsidRDefault="003A7AA4" w:rsidP="003A7AA4">
      <w:pPr>
        <w:pStyle w:val="pScreenshot"/>
      </w:pPr>
      <w:r>
        <w:br w:type="page"/>
      </w:r>
      <w:r w:rsidR="00690411">
        <w:rPr>
          <w:noProof/>
          <w:lang w:val="en-US" w:eastAsia="en-US"/>
        </w:rPr>
        <w:lastRenderedPageBreak/>
        <w:drawing>
          <wp:inline distT="0" distB="0" distL="0" distR="0">
            <wp:extent cx="5664200" cy="2533650"/>
            <wp:effectExtent l="0" t="0" r="0" b="0"/>
            <wp:docPr id="21" name="Picture 21"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lication screensh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rsidR="00700E25" w:rsidRDefault="00700E25"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12"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Click here to view the dashboard of Non Registered businesses</w:t>
            </w:r>
          </w:p>
        </w:tc>
      </w:tr>
    </w:tbl>
    <w:bookmarkEnd w:id="12"/>
    <w:p w:rsidR="003A7AA4" w:rsidRDefault="003A7AA4" w:rsidP="003A7AA4">
      <w:pPr>
        <w:pStyle w:val="p"/>
      </w:pPr>
      <w:r>
        <w:t> </w:t>
      </w:r>
    </w:p>
    <w:p w:rsidR="003A7AA4" w:rsidRDefault="003A7AA4" w:rsidP="003A7AA4">
      <w:pPr>
        <w:pStyle w:val="pScreenshot"/>
      </w:pPr>
      <w:r>
        <w:br w:type="page"/>
      </w:r>
      <w:r w:rsidR="00690411">
        <w:rPr>
          <w:noProof/>
          <w:lang w:val="en-US" w:eastAsia="en-US"/>
        </w:rPr>
        <w:lastRenderedPageBreak/>
        <w:drawing>
          <wp:inline distT="0" distB="0" distL="0" distR="0">
            <wp:extent cx="5664200" cy="2552700"/>
            <wp:effectExtent l="0" t="0" r="0" b="0"/>
            <wp:docPr id="22" name="Picture 22"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lication screensh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3A7AA4" w:rsidRDefault="003A7AA4" w:rsidP="003A7AA4">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3A7AA4" w:rsidRDefault="00690411" w:rsidP="003A7AA4">
            <w:pPr>
              <w:pStyle w:val="phintbox"/>
            </w:pPr>
            <w:bookmarkStart w:id="13" w:name="class_extra_2"/>
            <w:r>
              <w:rPr>
                <w:noProof/>
                <w:lang w:val="en-US"/>
              </w:rPr>
              <w:drawing>
                <wp:inline distT="0" distB="0" distL="0" distR="0">
                  <wp:extent cx="488950" cy="488950"/>
                  <wp:effectExtent l="0" t="0" r="0" b="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
            </w:pPr>
            <w:r>
              <w:t> This dashboard displays information related to your previous EX 311 non registered Business refund requests.</w:t>
            </w:r>
          </w:p>
        </w:tc>
      </w:tr>
    </w:tbl>
    <w:bookmarkEnd w:id="13"/>
    <w:p w:rsidR="003A7AA4" w:rsidRDefault="003A7AA4" w:rsidP="003A7AA4">
      <w:pPr>
        <w:pStyle w:val="p"/>
      </w:pPr>
      <w:r>
        <w:t> </w:t>
      </w:r>
    </w:p>
    <w:p w:rsidR="003A7AA4" w:rsidRDefault="003A7AA4" w:rsidP="003A7AA4">
      <w:pPr>
        <w:pStyle w:val="p"/>
      </w:pPr>
      <w:r>
        <w:t xml:space="preserve"> </w:t>
      </w:r>
    </w:p>
    <w:p w:rsidR="003A7AA4" w:rsidRDefault="00690411" w:rsidP="003A7AA4">
      <w:pPr>
        <w:pStyle w:val="pScreenshot"/>
      </w:pPr>
      <w:r>
        <w:rPr>
          <w:noProof/>
          <w:lang w:val="en-US" w:eastAsia="en-US"/>
        </w:rPr>
        <w:drawing>
          <wp:inline distT="0" distB="0" distL="0" distR="0">
            <wp:extent cx="5664200" cy="2552700"/>
            <wp:effectExtent l="0" t="0" r="0" b="0"/>
            <wp:docPr id="24" name="Picture 24"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plication screensh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3A7AA4" w:rsidRDefault="003A7AA4" w:rsidP="003A7AA4">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3A7AA4" w:rsidRDefault="00690411" w:rsidP="003A7AA4">
            <w:pPr>
              <w:pStyle w:val="phintbox"/>
            </w:pPr>
            <w:bookmarkStart w:id="14" w:name="class_extra_3"/>
            <w:r>
              <w:rPr>
                <w:noProof/>
                <w:lang w:val="en-US"/>
              </w:rPr>
              <w:drawing>
                <wp:inline distT="0" distB="0" distL="0" distR="0">
                  <wp:extent cx="488950" cy="488950"/>
                  <wp:effectExtent l="0" t="0" r="0" b="0"/>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
            </w:pPr>
            <w:r>
              <w:t>You can add a new column to the table or filter the refund applications by its status. You can also search for an application by the refund application number</w:t>
            </w:r>
          </w:p>
        </w:tc>
      </w:tr>
    </w:tbl>
    <w:bookmarkEnd w:id="14"/>
    <w:p w:rsidR="003A7AA4" w:rsidRDefault="003A7AA4" w:rsidP="003A7AA4">
      <w:pPr>
        <w:pStyle w:val="p"/>
      </w:pPr>
      <w:r>
        <w:t> </w:t>
      </w:r>
    </w:p>
    <w:p w:rsidR="003A7AA4" w:rsidRDefault="003A7AA4" w:rsidP="003A7AA4">
      <w:pPr>
        <w:pStyle w:val="p"/>
      </w:pPr>
      <w:r>
        <w:t xml:space="preserve"> </w:t>
      </w:r>
    </w:p>
    <w:p w:rsidR="003A7AA4" w:rsidRDefault="00690411" w:rsidP="003A7AA4">
      <w:pPr>
        <w:pStyle w:val="pScreenshot"/>
      </w:pPr>
      <w:r>
        <w:rPr>
          <w:noProof/>
          <w:lang w:val="en-US" w:eastAsia="en-US"/>
        </w:rPr>
        <w:lastRenderedPageBreak/>
        <w:drawing>
          <wp:inline distT="0" distB="0" distL="0" distR="0">
            <wp:extent cx="5664200" cy="2552700"/>
            <wp:effectExtent l="0" t="0" r="0" b="0"/>
            <wp:docPr id="26" name="Picture 26"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lication screensh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15"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Click on 'New Refund Request' to initiate a new refund request.</w:t>
            </w:r>
          </w:p>
        </w:tc>
      </w:tr>
    </w:tbl>
    <w:bookmarkEnd w:id="15"/>
    <w:p w:rsidR="003A7AA4" w:rsidRDefault="003A7AA4" w:rsidP="003A7AA4">
      <w:pPr>
        <w:pStyle w:val="p"/>
      </w:pPr>
      <w:r>
        <w:t> </w:t>
      </w:r>
    </w:p>
    <w:p w:rsidR="003A7AA4" w:rsidRDefault="00690411" w:rsidP="003A7AA4">
      <w:pPr>
        <w:pStyle w:val="pScreenshot"/>
      </w:pPr>
      <w:r>
        <w:rPr>
          <w:noProof/>
          <w:lang w:val="en-US" w:eastAsia="en-US"/>
        </w:rPr>
        <w:drawing>
          <wp:inline distT="0" distB="0" distL="0" distR="0">
            <wp:extent cx="5664200" cy="2552700"/>
            <wp:effectExtent l="0" t="0" r="0" b="0"/>
            <wp:docPr id="27" name="Picture 27"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lication screensh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3A7AA4" w:rsidRDefault="003A7AA4" w:rsidP="003A7AA4">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3A7AA4" w:rsidRDefault="00690411" w:rsidP="003A7AA4">
            <w:pPr>
              <w:pStyle w:val="phintbox"/>
            </w:pPr>
            <w:bookmarkStart w:id="16" w:name="class_extra_4"/>
            <w:r>
              <w:rPr>
                <w:noProof/>
                <w:lang w:val="en-US"/>
              </w:rPr>
              <w:drawing>
                <wp:inline distT="0" distB="0" distL="0" distR="0">
                  <wp:extent cx="488950" cy="488950"/>
                  <wp:effectExtent l="0" t="0" r="0" b="0"/>
                  <wp:docPr id="28" name="Picture 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
            </w:pPr>
            <w:r>
              <w:t>These are the instructions and guidelines which detail key information such as required templates, supporting documentation, eligibility criteria and the expected time to complete this refund request.</w:t>
            </w:r>
          </w:p>
        </w:tc>
      </w:tr>
    </w:tbl>
    <w:bookmarkEnd w:id="16"/>
    <w:p w:rsidR="003A7AA4" w:rsidRDefault="003A7AA4" w:rsidP="003A7AA4">
      <w:pPr>
        <w:pStyle w:val="p"/>
      </w:pPr>
      <w:r>
        <w:t> </w:t>
      </w:r>
    </w:p>
    <w:p w:rsidR="003A7AA4" w:rsidRDefault="003A7AA4" w:rsidP="003A7AA4">
      <w:pPr>
        <w:pStyle w:val="p"/>
      </w:pPr>
      <w:r>
        <w:t xml:space="preserve"> </w:t>
      </w:r>
    </w:p>
    <w:p w:rsidR="003A7AA4" w:rsidRDefault="00690411" w:rsidP="003A7AA4">
      <w:pPr>
        <w:pStyle w:val="pScreenshot"/>
      </w:pPr>
      <w:r>
        <w:rPr>
          <w:noProof/>
          <w:lang w:val="en-US" w:eastAsia="en-US"/>
        </w:rPr>
        <w:lastRenderedPageBreak/>
        <w:drawing>
          <wp:inline distT="0" distB="0" distL="0" distR="0">
            <wp:extent cx="5607050" cy="2527300"/>
            <wp:effectExtent l="0" t="0" r="0" b="0"/>
            <wp:docPr id="29" name="Picture 29"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plication screensh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7050" cy="2527300"/>
                    </a:xfrm>
                    <a:prstGeom prst="rect">
                      <a:avLst/>
                    </a:prstGeom>
                    <a:noFill/>
                    <a:ln>
                      <a:noFill/>
                    </a:ln>
                  </pic:spPr>
                </pic:pic>
              </a:graphicData>
            </a:graphic>
          </wp:inline>
        </w:drawing>
      </w:r>
    </w:p>
    <w:p w:rsidR="00B3403D" w:rsidRDefault="00B3403D"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17"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Click on 'Back' to go back to the previous page</w:t>
            </w:r>
          </w:p>
        </w:tc>
      </w:tr>
    </w:tbl>
    <w:bookmarkEnd w:id="17"/>
    <w:p w:rsidR="003A7AA4" w:rsidRDefault="003A7AA4" w:rsidP="003A7AA4">
      <w:pPr>
        <w:pStyle w:val="p"/>
      </w:pPr>
      <w:r>
        <w:t> </w:t>
      </w:r>
    </w:p>
    <w:p w:rsidR="003A7AA4" w:rsidRDefault="00690411" w:rsidP="003A7AA4">
      <w:pPr>
        <w:pStyle w:val="pScreenshot"/>
      </w:pPr>
      <w:r>
        <w:rPr>
          <w:noProof/>
          <w:lang w:val="en-US" w:eastAsia="en-US"/>
        </w:rPr>
        <w:drawing>
          <wp:inline distT="0" distB="0" distL="0" distR="0">
            <wp:extent cx="5664200" cy="2552700"/>
            <wp:effectExtent l="0" t="0" r="0" b="0"/>
            <wp:docPr id="30" name="Picture 30"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plication screensh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B3403D" w:rsidRDefault="00B3403D"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18"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Mark the checkbox to confirm that you have read and understood the instructions and guidelines.</w:t>
            </w:r>
          </w:p>
        </w:tc>
      </w:tr>
    </w:tbl>
    <w:bookmarkEnd w:id="18"/>
    <w:p w:rsidR="003A7AA4" w:rsidRDefault="003A7AA4" w:rsidP="003A7AA4">
      <w:pPr>
        <w:pStyle w:val="p"/>
      </w:pPr>
      <w:r>
        <w:t> </w:t>
      </w:r>
    </w:p>
    <w:p w:rsidR="003A7AA4" w:rsidRDefault="00690411" w:rsidP="003A7AA4">
      <w:pPr>
        <w:pStyle w:val="pScreenshot"/>
      </w:pPr>
      <w:r>
        <w:rPr>
          <w:noProof/>
          <w:lang w:val="en-US" w:eastAsia="en-US"/>
        </w:rPr>
        <w:lastRenderedPageBreak/>
        <w:drawing>
          <wp:inline distT="0" distB="0" distL="0" distR="0">
            <wp:extent cx="5664200" cy="2552700"/>
            <wp:effectExtent l="0" t="0" r="0" b="0"/>
            <wp:docPr id="31" name="Picture 31"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pplication screensh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B3403D" w:rsidRDefault="00B3403D" w:rsidP="003A7AA4">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7AA4" w:rsidTr="003A7AA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center"/>
            </w:pPr>
            <w:bookmarkStart w:id="19"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7AA4" w:rsidRDefault="003A7AA4" w:rsidP="003A7AA4">
            <w:pPr>
              <w:pStyle w:val="pbubbletext"/>
            </w:pPr>
            <w:r>
              <w:t>Action</w:t>
            </w:r>
          </w:p>
        </w:tc>
      </w:tr>
      <w:tr w:rsidR="003A7AA4" w:rsidTr="003A7AA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7AA4" w:rsidRDefault="003A7AA4" w:rsidP="003A7AA4">
            <w:pPr>
              <w:pStyle w:val="p"/>
            </w:pPr>
            <w:r>
              <w:t>Click on 'Start' to proceed to the refund request.</w:t>
            </w:r>
          </w:p>
        </w:tc>
      </w:tr>
    </w:tbl>
    <w:bookmarkEnd w:id="19"/>
    <w:p w:rsidR="003A7AA4" w:rsidRDefault="003A7AA4" w:rsidP="003A7AA4">
      <w:pPr>
        <w:pStyle w:val="p"/>
      </w:pPr>
      <w:r>
        <w:t> </w:t>
      </w:r>
    </w:p>
    <w:p w:rsidR="003A7AA4" w:rsidRDefault="003A7AA4" w:rsidP="003A7AA4">
      <w:pPr>
        <w:pStyle w:val="h1"/>
      </w:pPr>
      <w:bookmarkStart w:id="20" w:name="_Toc167204390"/>
      <w:r>
        <w:t>Refund Details</w:t>
      </w:r>
      <w:bookmarkEnd w:id="20"/>
    </w:p>
    <w:p w:rsidR="00273495" w:rsidRDefault="00273495" w:rsidP="00273495">
      <w:pPr>
        <w:pStyle w:val="p"/>
      </w:pPr>
      <w:bookmarkStart w:id="21" w:name="_Toc167204391"/>
    </w:p>
    <w:p w:rsidR="00B3403D" w:rsidRDefault="00B3403D" w:rsidP="00273495">
      <w:pPr>
        <w:pStyle w:val="p"/>
      </w:pPr>
      <w:r>
        <w:rPr>
          <w:noProof/>
          <w:lang w:val="en-US"/>
        </w:rPr>
        <w:drawing>
          <wp:inline distT="0" distB="0" distL="0" distR="0" wp14:anchorId="3B5DE991" wp14:editId="1CD63FD0">
            <wp:extent cx="5010150" cy="2254250"/>
            <wp:effectExtent l="0" t="0" r="0" b="0"/>
            <wp:docPr id="91" name="Picture 91"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lication screensh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0150" cy="2254250"/>
                    </a:xfrm>
                    <a:prstGeom prst="rect">
                      <a:avLst/>
                    </a:prstGeom>
                    <a:noFill/>
                    <a:ln>
                      <a:noFill/>
                    </a:ln>
                  </pic:spPr>
                </pic:pic>
              </a:graphicData>
            </a:graphic>
          </wp:inline>
        </w:drawing>
      </w:r>
    </w:p>
    <w:p w:rsidR="00B3403D" w:rsidRDefault="00B3403D" w:rsidP="00273495">
      <w:pPr>
        <w:pStyle w:val="p"/>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273495" w:rsidRDefault="00273495" w:rsidP="003917A6">
            <w:pPr>
              <w:pStyle w:val="phintbox"/>
            </w:pPr>
            <w:bookmarkStart w:id="22" w:name="class_extra_5"/>
            <w:r>
              <w:rPr>
                <w:noProof/>
                <w:lang w:val="en-US"/>
              </w:rPr>
              <w:drawing>
                <wp:inline distT="0" distB="0" distL="0" distR="0" wp14:anchorId="3C95C1F7" wp14:editId="583EE24B">
                  <wp:extent cx="488950" cy="488950"/>
                  <wp:effectExtent l="0" t="0" r="6350" b="6350"/>
                  <wp:docPr id="92" name="Picture 9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
            </w:pPr>
            <w:r>
              <w:t>The progress bar displays the number of steps required to complete the declaration. The step you are currently in is highlighted in blue. Once you progress to the next section successfully, the previous step will be highlighted in green</w:t>
            </w:r>
          </w:p>
        </w:tc>
      </w:tr>
    </w:tbl>
    <w:bookmarkEnd w:id="22"/>
    <w:p w:rsidR="00273495" w:rsidRDefault="00273495" w:rsidP="00273495">
      <w:pPr>
        <w:pStyle w:val="p"/>
      </w:pPr>
      <w:r>
        <w:t> </w:t>
      </w:r>
    </w:p>
    <w:p w:rsidR="00273495" w:rsidRDefault="00273495" w:rsidP="00273495">
      <w:pPr>
        <w:pStyle w:val="p"/>
      </w:pPr>
      <w:r>
        <w:t xml:space="preserve"> </w:t>
      </w:r>
    </w:p>
    <w:p w:rsidR="00273495" w:rsidRDefault="00273495" w:rsidP="00273495">
      <w:pPr>
        <w:pStyle w:val="pScreenshot"/>
      </w:pPr>
      <w:r>
        <w:br w:type="page"/>
      </w:r>
      <w:r>
        <w:rPr>
          <w:noProof/>
          <w:lang w:val="en-US" w:eastAsia="en-US"/>
        </w:rPr>
        <w:lastRenderedPageBreak/>
        <w:drawing>
          <wp:inline distT="0" distB="0" distL="0" distR="0" wp14:anchorId="74EAAED4" wp14:editId="6A41EA35">
            <wp:extent cx="5664200" cy="2552700"/>
            <wp:effectExtent l="0" t="0" r="0" b="0"/>
            <wp:docPr id="90" name="Picture 90"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screensh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273495" w:rsidRDefault="00273495" w:rsidP="00273495">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273495" w:rsidRDefault="00273495" w:rsidP="003917A6">
            <w:pPr>
              <w:pStyle w:val="phintbox"/>
            </w:pPr>
            <w:bookmarkStart w:id="23" w:name="class_extra_6"/>
            <w:r>
              <w:rPr>
                <w:noProof/>
                <w:lang w:val="en-US"/>
              </w:rPr>
              <w:drawing>
                <wp:inline distT="0" distB="0" distL="0" distR="0" wp14:anchorId="7DC2E25E" wp14:editId="38733EAA">
                  <wp:extent cx="488950" cy="488950"/>
                  <wp:effectExtent l="0" t="0" r="6350" b="6350"/>
                  <wp:docPr id="89" name="Picture 8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
            </w:pPr>
            <w:r>
              <w:t>This section displays the basic details of the Non-Registered Business based on the data in Business details.</w:t>
            </w:r>
          </w:p>
          <w:p w:rsidR="00273495" w:rsidRDefault="00273495" w:rsidP="003917A6">
            <w:pPr>
              <w:pStyle w:val="p"/>
            </w:pPr>
            <w:r>
              <w:t> </w:t>
            </w:r>
          </w:p>
          <w:p w:rsidR="00273495" w:rsidRDefault="00273495" w:rsidP="003917A6">
            <w:pPr>
              <w:pStyle w:val="p"/>
            </w:pPr>
            <w:r>
              <w:t> </w:t>
            </w:r>
          </w:p>
        </w:tc>
      </w:tr>
    </w:tbl>
    <w:bookmarkEnd w:id="23"/>
    <w:p w:rsidR="00273495" w:rsidRDefault="00273495" w:rsidP="00273495">
      <w:pPr>
        <w:pStyle w:val="p"/>
      </w:pPr>
      <w:r>
        <w:t> </w:t>
      </w:r>
    </w:p>
    <w:p w:rsidR="00273495" w:rsidRDefault="00273495" w:rsidP="00273495">
      <w:pPr>
        <w:pStyle w:val="p"/>
      </w:pPr>
      <w:r>
        <w:t xml:space="preserve"> </w:t>
      </w:r>
    </w:p>
    <w:p w:rsidR="00273495" w:rsidRDefault="00273495" w:rsidP="00273495">
      <w:pPr>
        <w:pStyle w:val="pScreenshot"/>
      </w:pPr>
      <w:r>
        <w:br w:type="page"/>
      </w:r>
      <w:r>
        <w:rPr>
          <w:noProof/>
          <w:lang w:val="en-US" w:eastAsia="en-US"/>
        </w:rPr>
        <w:lastRenderedPageBreak/>
        <w:drawing>
          <wp:inline distT="0" distB="0" distL="0" distR="0" wp14:anchorId="3837C5D1" wp14:editId="4EACB665">
            <wp:extent cx="5664200" cy="2552700"/>
            <wp:effectExtent l="0" t="0" r="0" b="0"/>
            <wp:docPr id="88" name="Picture 88"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ication screensh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273495" w:rsidRDefault="00273495" w:rsidP="00273495">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273495" w:rsidRDefault="00273495" w:rsidP="003917A6">
            <w:pPr>
              <w:pStyle w:val="phintbox"/>
            </w:pPr>
            <w:bookmarkStart w:id="24" w:name="class_extra_7"/>
            <w:r>
              <w:rPr>
                <w:noProof/>
                <w:lang w:val="en-US"/>
              </w:rPr>
              <w:drawing>
                <wp:inline distT="0" distB="0" distL="0" distR="0" wp14:anchorId="52DE27DE" wp14:editId="2FAC4E0F">
                  <wp:extent cx="488950" cy="488950"/>
                  <wp:effectExtent l="0" t="0" r="6350" b="6350"/>
                  <wp:docPr id="87" name="Picture 8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
            </w:pPr>
            <w:r>
              <w:t>Bank details are pre-populated from registration data. Please ensure that the bank details are correct prior to the submission of the refund request as incorrect bank details may lead to payment failure</w:t>
            </w:r>
          </w:p>
        </w:tc>
      </w:tr>
    </w:tbl>
    <w:bookmarkEnd w:id="24"/>
    <w:p w:rsidR="00273495" w:rsidRDefault="00273495" w:rsidP="00273495">
      <w:pPr>
        <w:pStyle w:val="p"/>
      </w:pPr>
      <w:r>
        <w:t> </w:t>
      </w:r>
    </w:p>
    <w:p w:rsidR="00273495" w:rsidRDefault="00273495" w:rsidP="00273495">
      <w:pPr>
        <w:pStyle w:val="p"/>
      </w:pPr>
      <w:r>
        <w:t xml:space="preserve"> </w:t>
      </w:r>
    </w:p>
    <w:p w:rsidR="00273495" w:rsidRDefault="00273495" w:rsidP="00273495">
      <w:pPr>
        <w:pStyle w:val="pScreenshot"/>
      </w:pPr>
      <w:r>
        <w:br w:type="page"/>
      </w:r>
      <w:r>
        <w:rPr>
          <w:noProof/>
          <w:lang w:val="en-US" w:eastAsia="en-US"/>
        </w:rPr>
        <w:lastRenderedPageBreak/>
        <w:drawing>
          <wp:inline distT="0" distB="0" distL="0" distR="0" wp14:anchorId="003B6A33" wp14:editId="0265C45A">
            <wp:extent cx="5664200" cy="2552700"/>
            <wp:effectExtent l="0" t="0" r="0" b="0"/>
            <wp:docPr id="86" name="Picture 86"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lication screensh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273495" w:rsidRDefault="00273495" w:rsidP="00273495">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273495" w:rsidRDefault="00273495" w:rsidP="003917A6">
            <w:pPr>
              <w:pStyle w:val="phintbox"/>
            </w:pPr>
            <w:bookmarkStart w:id="25" w:name="class_extra_8"/>
            <w:r>
              <w:rPr>
                <w:noProof/>
                <w:lang w:val="en-US"/>
              </w:rPr>
              <w:drawing>
                <wp:inline distT="0" distB="0" distL="0" distR="0" wp14:anchorId="152A6F6A" wp14:editId="1800F8A2">
                  <wp:extent cx="488950" cy="488950"/>
                  <wp:effectExtent l="0" t="0" r="6350" b="6350"/>
                  <wp:docPr id="85" name="Picture 8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
            </w:pPr>
            <w:r>
              <w:t>This section displays the relevant transaction types and the excess refundable amount</w:t>
            </w:r>
          </w:p>
        </w:tc>
      </w:tr>
    </w:tbl>
    <w:bookmarkEnd w:id="25"/>
    <w:p w:rsidR="00273495" w:rsidRDefault="00273495" w:rsidP="00273495">
      <w:pPr>
        <w:pStyle w:val="p"/>
      </w:pPr>
      <w:r>
        <w:t> </w:t>
      </w:r>
    </w:p>
    <w:p w:rsidR="00273495" w:rsidRDefault="00273495" w:rsidP="00273495">
      <w:pPr>
        <w:pStyle w:val="p"/>
      </w:pPr>
      <w:r>
        <w:t xml:space="preserve"> </w:t>
      </w:r>
    </w:p>
    <w:p w:rsidR="00273495" w:rsidRDefault="00273495" w:rsidP="00273495">
      <w:pPr>
        <w:pStyle w:val="pScreenshot"/>
      </w:pPr>
      <w:r>
        <w:br w:type="page"/>
      </w:r>
      <w:r>
        <w:rPr>
          <w:noProof/>
          <w:lang w:val="en-US" w:eastAsia="en-US"/>
        </w:rPr>
        <w:lastRenderedPageBreak/>
        <w:drawing>
          <wp:inline distT="0" distB="0" distL="0" distR="0" wp14:anchorId="784F2F36" wp14:editId="10D31056">
            <wp:extent cx="5664200" cy="2552700"/>
            <wp:effectExtent l="0" t="0" r="0" b="0"/>
            <wp:docPr id="84" name="Picture 84"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lication screensh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26"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pPr>
            <w:r>
              <w:t>Click here to select the declaration for which you want to claim Refund</w:t>
            </w:r>
          </w:p>
        </w:tc>
      </w:tr>
    </w:tbl>
    <w:bookmarkEnd w:id="26"/>
    <w:p w:rsidR="00273495" w:rsidRDefault="00273495" w:rsidP="00273495">
      <w:pPr>
        <w:pStyle w:val="p"/>
      </w:pPr>
      <w:r>
        <w:t> </w:t>
      </w:r>
    </w:p>
    <w:p w:rsidR="00273495" w:rsidRDefault="00273495" w:rsidP="00273495">
      <w:pPr>
        <w:pStyle w:val="pScreenshot"/>
      </w:pPr>
      <w:r>
        <w:br w:type="page"/>
      </w:r>
      <w:r>
        <w:rPr>
          <w:noProof/>
          <w:lang w:val="en-US" w:eastAsia="en-US"/>
        </w:rPr>
        <w:lastRenderedPageBreak/>
        <w:drawing>
          <wp:inline distT="0" distB="0" distL="0" distR="0" wp14:anchorId="0C2669B8" wp14:editId="38B26D58">
            <wp:extent cx="5664200" cy="2552700"/>
            <wp:effectExtent l="0" t="0" r="0" b="0"/>
            <wp:docPr id="83" name="Picture 83"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ication screensh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27"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pPr>
            <w:r>
              <w:t>Click here to enter the export details.</w:t>
            </w:r>
          </w:p>
        </w:tc>
      </w:tr>
    </w:tbl>
    <w:bookmarkEnd w:id="27"/>
    <w:p w:rsidR="00273495" w:rsidRDefault="00273495" w:rsidP="00273495">
      <w:pPr>
        <w:pStyle w:val="p"/>
      </w:pPr>
      <w:r>
        <w:t> </w:t>
      </w:r>
    </w:p>
    <w:p w:rsidR="00273495" w:rsidRDefault="00273495" w:rsidP="00273495">
      <w:pPr>
        <w:pStyle w:val="pScreenshot"/>
      </w:pPr>
      <w:r>
        <w:br w:type="page"/>
      </w:r>
      <w:r>
        <w:rPr>
          <w:noProof/>
          <w:lang w:val="en-US" w:eastAsia="en-US"/>
        </w:rPr>
        <w:lastRenderedPageBreak/>
        <w:drawing>
          <wp:inline distT="0" distB="0" distL="0" distR="0" wp14:anchorId="301996F8" wp14:editId="60C1854E">
            <wp:extent cx="5664200" cy="2552700"/>
            <wp:effectExtent l="0" t="0" r="0" b="0"/>
            <wp:docPr id="82" name="Picture 82"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lication screensh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273495" w:rsidRDefault="00273495" w:rsidP="00273495">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273495" w:rsidRDefault="00273495" w:rsidP="003917A6">
            <w:pPr>
              <w:pStyle w:val="phintbox"/>
            </w:pPr>
            <w:bookmarkStart w:id="28" w:name="class_extra_9"/>
            <w:r>
              <w:rPr>
                <w:noProof/>
                <w:lang w:val="en-US"/>
              </w:rPr>
              <w:drawing>
                <wp:inline distT="0" distB="0" distL="0" distR="0" wp14:anchorId="7B23D9AC" wp14:editId="2962A19C">
                  <wp:extent cx="488950" cy="488950"/>
                  <wp:effectExtent l="0" t="0" r="6350" b="6350"/>
                  <wp:docPr id="81" name="Picture 8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
              <w:rPr>
                <w:rFonts w:ascii="Baskerville Old Face" w:hAnsi="Baskerville Old Face"/>
                <w:color w:val="505050"/>
                <w:sz w:val="21"/>
              </w:rPr>
            </w:pPr>
            <w:r w:rsidRPr="00CC1BD4">
              <w:rPr>
                <w:rFonts w:ascii="Baskerville Old Face" w:hAnsi="Baskerville Old Face"/>
                <w:color w:val="505050"/>
                <w:sz w:val="21"/>
              </w:rPr>
              <w:t>You can add a new column to the table or filter the Excise Goods by its status. You can also search for Excise Goods by item or HS code.</w:t>
            </w:r>
          </w:p>
          <w:p w:rsidR="00273495" w:rsidRDefault="00273495" w:rsidP="003917A6">
            <w:pPr>
              <w:pStyle w:val="p"/>
            </w:pPr>
            <w:r>
              <w:t> </w:t>
            </w:r>
          </w:p>
          <w:p w:rsidR="00273495" w:rsidRDefault="00273495" w:rsidP="003917A6">
            <w:pPr>
              <w:pStyle w:val="p"/>
            </w:pPr>
            <w:r>
              <w:t> </w:t>
            </w:r>
          </w:p>
        </w:tc>
      </w:tr>
    </w:tbl>
    <w:bookmarkEnd w:id="28"/>
    <w:p w:rsidR="00273495" w:rsidRDefault="00273495" w:rsidP="00273495">
      <w:pPr>
        <w:pStyle w:val="p"/>
      </w:pPr>
      <w:r>
        <w:t> </w:t>
      </w:r>
    </w:p>
    <w:p w:rsidR="00273495" w:rsidRDefault="00273495" w:rsidP="00273495">
      <w:pPr>
        <w:pStyle w:val="p"/>
      </w:pPr>
      <w:r>
        <w:t xml:space="preserve"> </w:t>
      </w:r>
    </w:p>
    <w:p w:rsidR="00273495" w:rsidRDefault="00273495" w:rsidP="00273495">
      <w:pPr>
        <w:pStyle w:val="pScreenshot"/>
      </w:pPr>
      <w:r>
        <w:br w:type="page"/>
      </w:r>
      <w:r>
        <w:rPr>
          <w:noProof/>
          <w:lang w:val="en-US" w:eastAsia="en-US"/>
        </w:rPr>
        <w:lastRenderedPageBreak/>
        <w:drawing>
          <wp:inline distT="0" distB="0" distL="0" distR="0" wp14:anchorId="47DE968B" wp14:editId="4142272A">
            <wp:extent cx="5664200" cy="2552700"/>
            <wp:effectExtent l="0" t="0" r="0" b="0"/>
            <wp:docPr id="80" name="Picture 80"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lication screensh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29"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pPr>
            <w:r>
              <w:t>Click on the ellipsis to edit the item details.</w:t>
            </w:r>
          </w:p>
        </w:tc>
      </w:tr>
    </w:tbl>
    <w:bookmarkEnd w:id="29"/>
    <w:p w:rsidR="00273495" w:rsidRDefault="00273495" w:rsidP="00273495">
      <w:pPr>
        <w:pStyle w:val="p"/>
      </w:pPr>
      <w:r>
        <w:t> </w:t>
      </w:r>
    </w:p>
    <w:p w:rsidR="00273495" w:rsidRDefault="00273495" w:rsidP="00273495">
      <w:pPr>
        <w:pStyle w:val="pScreenshot"/>
      </w:pPr>
      <w:r>
        <w:br w:type="page"/>
      </w:r>
      <w:r>
        <w:rPr>
          <w:noProof/>
          <w:lang w:val="en-US" w:eastAsia="en-US"/>
        </w:rPr>
        <w:lastRenderedPageBreak/>
        <w:drawing>
          <wp:inline distT="0" distB="0" distL="0" distR="0" wp14:anchorId="21E559D7" wp14:editId="76B44FF0">
            <wp:extent cx="5664200" cy="2552700"/>
            <wp:effectExtent l="0" t="0" r="0" b="0"/>
            <wp:docPr id="79" name="Picture 79"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lication screensh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30"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pPr>
            <w:r>
              <w:t>Enter the quantity of the excise goods that were exported.</w:t>
            </w:r>
          </w:p>
        </w:tc>
      </w:tr>
    </w:tbl>
    <w:bookmarkEnd w:id="30"/>
    <w:p w:rsidR="00273495" w:rsidRDefault="00273495" w:rsidP="00273495">
      <w:pPr>
        <w:pStyle w:val="p"/>
      </w:pPr>
      <w:r>
        <w:t> </w:t>
      </w:r>
    </w:p>
    <w:p w:rsidR="00273495" w:rsidRDefault="00273495" w:rsidP="00273495">
      <w:pPr>
        <w:pStyle w:val="pScreenshot"/>
      </w:pPr>
      <w:r>
        <w:br w:type="page"/>
      </w:r>
      <w:r>
        <w:rPr>
          <w:noProof/>
          <w:lang w:val="en-US" w:eastAsia="en-US"/>
        </w:rPr>
        <w:lastRenderedPageBreak/>
        <w:drawing>
          <wp:inline distT="0" distB="0" distL="0" distR="0" wp14:anchorId="7E6BAB49" wp14:editId="03970E87">
            <wp:extent cx="5664200" cy="2552700"/>
            <wp:effectExtent l="0" t="0" r="0" b="0"/>
            <wp:docPr id="78" name="Picture 78"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ication screensh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31"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pPr>
            <w:r>
              <w:t>Click on 'Add' button or drag &amp; drop your files to upload supporting documents. On successful upload of document, the 'Add' button will be highlighted in green</w:t>
            </w:r>
          </w:p>
        </w:tc>
      </w:tr>
    </w:tbl>
    <w:bookmarkEnd w:id="31"/>
    <w:p w:rsidR="00273495" w:rsidRDefault="00273495" w:rsidP="00273495">
      <w:pPr>
        <w:pStyle w:val="p"/>
      </w:pPr>
      <w:r>
        <w:t> </w:t>
      </w:r>
    </w:p>
    <w:p w:rsidR="00273495" w:rsidRDefault="00273495" w:rsidP="00273495">
      <w:pPr>
        <w:pStyle w:val="pScreenshot"/>
      </w:pPr>
      <w:r>
        <w:br w:type="page"/>
      </w:r>
      <w:r>
        <w:rPr>
          <w:noProof/>
          <w:lang w:val="en-US" w:eastAsia="en-US"/>
        </w:rPr>
        <w:lastRenderedPageBreak/>
        <w:drawing>
          <wp:inline distT="0" distB="0" distL="0" distR="0" wp14:anchorId="55150006" wp14:editId="21AEBBC0">
            <wp:extent cx="5664200" cy="2552700"/>
            <wp:effectExtent l="0" t="0" r="0" b="0"/>
            <wp:docPr id="77" name="Picture 77"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ication screensh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32"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pPr>
            <w:r>
              <w:t>Click on 'Save'</w:t>
            </w:r>
          </w:p>
        </w:tc>
      </w:tr>
    </w:tbl>
    <w:bookmarkEnd w:id="32"/>
    <w:p w:rsidR="00273495" w:rsidRDefault="00273495" w:rsidP="00273495">
      <w:pPr>
        <w:pStyle w:val="p"/>
      </w:pPr>
      <w:r>
        <w:t> </w:t>
      </w:r>
    </w:p>
    <w:p w:rsidR="00273495" w:rsidRDefault="00273495" w:rsidP="00273495">
      <w:pPr>
        <w:pStyle w:val="pScreenshot"/>
      </w:pPr>
      <w:r>
        <w:br w:type="page"/>
      </w:r>
      <w:r>
        <w:rPr>
          <w:noProof/>
          <w:lang w:val="en-US" w:eastAsia="en-US"/>
        </w:rPr>
        <w:lastRenderedPageBreak/>
        <w:drawing>
          <wp:inline distT="0" distB="0" distL="0" distR="0" wp14:anchorId="476578DC" wp14:editId="1ADA6E09">
            <wp:extent cx="5664200" cy="2552700"/>
            <wp:effectExtent l="0" t="0" r="0" b="0"/>
            <wp:docPr id="76" name="Picture 76"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lication screensh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33"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rPr>
                <w:sz w:val="19"/>
              </w:rPr>
            </w:pPr>
            <w:r w:rsidRPr="00CC1BD4">
              <w:rPr>
                <w:sz w:val="19"/>
              </w:rPr>
              <w:t>Click Save and Back to save the progress of the form and return to the previous section</w:t>
            </w:r>
          </w:p>
          <w:p w:rsidR="00273495" w:rsidRDefault="00273495" w:rsidP="003917A6">
            <w:pPr>
              <w:pStyle w:val="p"/>
            </w:pPr>
            <w:r>
              <w:t> </w:t>
            </w:r>
          </w:p>
        </w:tc>
      </w:tr>
    </w:tbl>
    <w:bookmarkEnd w:id="33"/>
    <w:p w:rsidR="00273495" w:rsidRDefault="00273495" w:rsidP="00273495">
      <w:pPr>
        <w:pStyle w:val="p"/>
      </w:pPr>
      <w:r>
        <w:t> </w:t>
      </w:r>
    </w:p>
    <w:p w:rsidR="00273495" w:rsidRDefault="00273495" w:rsidP="00273495">
      <w:pPr>
        <w:pStyle w:val="pScreenshot"/>
      </w:pPr>
      <w:r>
        <w:br w:type="page"/>
      </w:r>
      <w:r>
        <w:rPr>
          <w:noProof/>
          <w:lang w:val="en-US" w:eastAsia="en-US"/>
        </w:rPr>
        <w:lastRenderedPageBreak/>
        <w:drawing>
          <wp:inline distT="0" distB="0" distL="0" distR="0" wp14:anchorId="48BC0824" wp14:editId="709121BF">
            <wp:extent cx="5664200" cy="2552700"/>
            <wp:effectExtent l="0" t="0" r="0" b="0"/>
            <wp:docPr id="75" name="Picture 75"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lication screensh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273495" w:rsidRDefault="00273495" w:rsidP="00273495">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273495" w:rsidRDefault="00273495" w:rsidP="003917A6">
            <w:pPr>
              <w:pStyle w:val="phintbox"/>
            </w:pPr>
            <w:bookmarkStart w:id="34" w:name="class_extra_10"/>
            <w:r>
              <w:rPr>
                <w:noProof/>
                <w:lang w:val="en-US"/>
              </w:rPr>
              <w:drawing>
                <wp:inline distT="0" distB="0" distL="0" distR="0" wp14:anchorId="0AC87FF8" wp14:editId="48E21001">
                  <wp:extent cx="488950" cy="488950"/>
                  <wp:effectExtent l="0" t="0" r="6350" b="6350"/>
                  <wp:docPr id="74" name="Picture 7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
            </w:pPr>
            <w:r>
              <w:t>This is the total refund amount requested by you</w:t>
            </w:r>
          </w:p>
        </w:tc>
      </w:tr>
    </w:tbl>
    <w:bookmarkEnd w:id="34"/>
    <w:p w:rsidR="00273495" w:rsidRDefault="00273495" w:rsidP="00273495">
      <w:pPr>
        <w:pStyle w:val="p"/>
      </w:pPr>
      <w:r>
        <w:t> </w:t>
      </w:r>
    </w:p>
    <w:p w:rsidR="00273495" w:rsidRDefault="00273495" w:rsidP="00273495">
      <w:pPr>
        <w:pStyle w:val="p"/>
      </w:pPr>
      <w:r>
        <w:t xml:space="preserve"> </w:t>
      </w:r>
    </w:p>
    <w:p w:rsidR="00273495" w:rsidRDefault="00273495" w:rsidP="00273495">
      <w:pPr>
        <w:pStyle w:val="pScreenshot"/>
      </w:pPr>
      <w:r>
        <w:br w:type="page"/>
      </w:r>
      <w:r>
        <w:rPr>
          <w:noProof/>
          <w:lang w:val="en-US" w:eastAsia="en-US"/>
        </w:rPr>
        <w:lastRenderedPageBreak/>
        <w:drawing>
          <wp:inline distT="0" distB="0" distL="0" distR="0" wp14:anchorId="238CD812" wp14:editId="6D49FEFB">
            <wp:extent cx="5664200" cy="2552700"/>
            <wp:effectExtent l="0" t="0" r="0" b="0"/>
            <wp:docPr id="73" name="Picture 73"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lication screensh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35"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pPr>
            <w:r>
              <w:t>Click on 'Previous Step' to go back to the previous section.</w:t>
            </w:r>
          </w:p>
        </w:tc>
      </w:tr>
    </w:tbl>
    <w:bookmarkEnd w:id="35"/>
    <w:p w:rsidR="00273495" w:rsidRDefault="00273495" w:rsidP="00273495">
      <w:pPr>
        <w:pStyle w:val="p"/>
      </w:pPr>
      <w:r>
        <w:t> </w:t>
      </w:r>
    </w:p>
    <w:p w:rsidR="00273495" w:rsidRDefault="00273495" w:rsidP="00273495">
      <w:pPr>
        <w:pStyle w:val="pScreenshot"/>
      </w:pPr>
      <w:r>
        <w:br w:type="page"/>
      </w:r>
      <w:r>
        <w:rPr>
          <w:noProof/>
          <w:lang w:val="en-US" w:eastAsia="en-US"/>
        </w:rPr>
        <w:lastRenderedPageBreak/>
        <w:drawing>
          <wp:inline distT="0" distB="0" distL="0" distR="0" wp14:anchorId="4AC7D839" wp14:editId="6FBED20E">
            <wp:extent cx="5664200" cy="2552700"/>
            <wp:effectExtent l="0" t="0" r="0" b="0"/>
            <wp:docPr id="72" name="Picture 72"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plication screensh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36" w:name="class_standard_table_1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pPr>
            <w:r>
              <w:t>Click on 'Save as draft' to save the refund request as a draft</w:t>
            </w:r>
          </w:p>
        </w:tc>
      </w:tr>
    </w:tbl>
    <w:bookmarkEnd w:id="36"/>
    <w:p w:rsidR="00273495" w:rsidRDefault="00273495" w:rsidP="00273495">
      <w:pPr>
        <w:pStyle w:val="p"/>
      </w:pPr>
      <w:r>
        <w:t> </w:t>
      </w:r>
    </w:p>
    <w:p w:rsidR="00273495" w:rsidRDefault="00273495" w:rsidP="00273495">
      <w:pPr>
        <w:pStyle w:val="pScreenshot"/>
      </w:pPr>
      <w:r>
        <w:br w:type="page"/>
      </w:r>
      <w:r>
        <w:rPr>
          <w:noProof/>
          <w:lang w:val="en-US" w:eastAsia="en-US"/>
        </w:rPr>
        <w:lastRenderedPageBreak/>
        <w:drawing>
          <wp:inline distT="0" distB="0" distL="0" distR="0" wp14:anchorId="068D4AA4" wp14:editId="75752A40">
            <wp:extent cx="5664200" cy="2552700"/>
            <wp:effectExtent l="0" t="0" r="0" b="0"/>
            <wp:docPr id="71" name="Picture 71"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lication screensh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273495">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3495" w:rsidTr="003917A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center"/>
            </w:pPr>
            <w:bookmarkStart w:id="37" w:name="class_standard_table_2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3495" w:rsidRDefault="00273495" w:rsidP="003917A6">
            <w:pPr>
              <w:pStyle w:val="pbubbletext"/>
            </w:pPr>
            <w:r>
              <w:t>Action</w:t>
            </w:r>
          </w:p>
        </w:tc>
      </w:tr>
      <w:tr w:rsidR="00273495" w:rsidTr="003917A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3495" w:rsidRDefault="00273495" w:rsidP="003917A6">
            <w:pPr>
              <w:pStyle w:val="p"/>
            </w:pPr>
            <w:r>
              <w:t>Click on 'Next Step' to proceed to the next section</w:t>
            </w:r>
          </w:p>
        </w:tc>
      </w:tr>
    </w:tbl>
    <w:bookmarkEnd w:id="37"/>
    <w:p w:rsidR="00273495" w:rsidRDefault="00273495" w:rsidP="00273495">
      <w:pPr>
        <w:pStyle w:val="p"/>
      </w:pPr>
      <w:r>
        <w:t> </w:t>
      </w:r>
    </w:p>
    <w:p w:rsidR="008F22CD" w:rsidRDefault="00273495" w:rsidP="00273495">
      <w:pPr>
        <w:pStyle w:val="h1"/>
      </w:pPr>
      <w:r>
        <w:br w:type="page"/>
      </w:r>
      <w:r w:rsidR="008F22CD">
        <w:lastRenderedPageBreak/>
        <w:t>Review and Declaration</w:t>
      </w:r>
      <w:bookmarkEnd w:id="21"/>
    </w:p>
    <w:p w:rsidR="008F22CD" w:rsidRDefault="00B81569" w:rsidP="008F22CD">
      <w:pPr>
        <w:pStyle w:val="pScreenshot"/>
      </w:pPr>
      <w:r>
        <w:rPr>
          <w:noProof/>
          <w:lang w:val="en-US" w:eastAsia="en-US"/>
        </w:rPr>
        <w:drawing>
          <wp:inline distT="0" distB="0" distL="0" distR="0">
            <wp:extent cx="5664200" cy="2552700"/>
            <wp:effectExtent l="0" t="0" r="0" b="0"/>
            <wp:docPr id="32" name="Picture 32"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screensh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8F22CD" w:rsidRDefault="008F22CD" w:rsidP="008F22CD">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F22CD" w:rsidTr="008F22CD">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8F22CD" w:rsidRDefault="00690411" w:rsidP="008F22CD">
            <w:pPr>
              <w:pStyle w:val="phintbox"/>
            </w:pPr>
            <w:bookmarkStart w:id="38" w:name="class_extra_11"/>
            <w:r>
              <w:rPr>
                <w:noProof/>
                <w:lang w:val="en-US"/>
              </w:rPr>
              <w:drawing>
                <wp:inline distT="0" distB="0" distL="0" distR="0">
                  <wp:extent cx="488950" cy="488950"/>
                  <wp:effectExtent l="0" t="0" r="0" b="0"/>
                  <wp:docPr id="55" name="Picture 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
            </w:pPr>
            <w:r>
              <w:t>This section displays your completed declaration and allows you to review it prior to submission.</w:t>
            </w:r>
          </w:p>
        </w:tc>
      </w:tr>
    </w:tbl>
    <w:bookmarkEnd w:id="38"/>
    <w:p w:rsidR="008F22CD" w:rsidRDefault="008F22CD" w:rsidP="008F22CD">
      <w:pPr>
        <w:pStyle w:val="p"/>
      </w:pPr>
      <w:r>
        <w:t> </w:t>
      </w:r>
    </w:p>
    <w:p w:rsidR="008F22CD" w:rsidRDefault="008F22CD" w:rsidP="008F22CD">
      <w:pPr>
        <w:pStyle w:val="p"/>
      </w:pPr>
      <w:r>
        <w:t xml:space="preserve"> </w:t>
      </w:r>
    </w:p>
    <w:p w:rsidR="008F22CD" w:rsidRDefault="008F22CD" w:rsidP="008F22CD">
      <w:pPr>
        <w:pStyle w:val="pScreenshot"/>
      </w:pPr>
      <w:r>
        <w:br w:type="page"/>
      </w:r>
      <w:r w:rsidR="00B81569">
        <w:rPr>
          <w:noProof/>
          <w:lang w:val="en-US" w:eastAsia="en-US"/>
        </w:rPr>
        <w:lastRenderedPageBreak/>
        <w:drawing>
          <wp:inline distT="0" distB="0" distL="0" distR="0">
            <wp:extent cx="5664200" cy="2552700"/>
            <wp:effectExtent l="0" t="0" r="0" b="0"/>
            <wp:docPr id="33" name="Picture 33"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ication screensh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8F22CD">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F22CD" w:rsidTr="008F22C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bubbletextcenter"/>
            </w:pPr>
            <w:bookmarkStart w:id="39" w:name="class_standard_table_2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bubbletext"/>
            </w:pPr>
            <w:r>
              <w:t>Action</w:t>
            </w:r>
          </w:p>
        </w:tc>
      </w:tr>
      <w:tr w:rsidR="008F22CD" w:rsidTr="008F22C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F22CD" w:rsidRDefault="008F22CD" w:rsidP="008F22CD">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F22CD" w:rsidRDefault="008F22CD" w:rsidP="008F22CD">
            <w:pPr>
              <w:pStyle w:val="p"/>
            </w:pPr>
            <w:r>
              <w:t>Click here to expand/collapse all steps at once.</w:t>
            </w:r>
          </w:p>
        </w:tc>
      </w:tr>
    </w:tbl>
    <w:bookmarkEnd w:id="39"/>
    <w:p w:rsidR="008F22CD" w:rsidRDefault="008F22CD" w:rsidP="008F22CD">
      <w:pPr>
        <w:pStyle w:val="p"/>
      </w:pPr>
      <w:r>
        <w:t> </w:t>
      </w:r>
    </w:p>
    <w:p w:rsidR="008F22CD" w:rsidRDefault="008F22CD" w:rsidP="00690411">
      <w:pPr>
        <w:pStyle w:val="h1"/>
      </w:pPr>
      <w:r>
        <w:br w:type="page"/>
      </w:r>
    </w:p>
    <w:p w:rsidR="008F22CD" w:rsidRDefault="00B81569" w:rsidP="008F22CD">
      <w:pPr>
        <w:pStyle w:val="pScreenshot"/>
      </w:pPr>
      <w:r>
        <w:rPr>
          <w:noProof/>
          <w:lang w:val="en-US" w:eastAsia="en-US"/>
        </w:rPr>
        <w:lastRenderedPageBreak/>
        <w:drawing>
          <wp:inline distT="0" distB="0" distL="0" distR="0">
            <wp:extent cx="5664200" cy="2552700"/>
            <wp:effectExtent l="0" t="0" r="0" b="0"/>
            <wp:docPr id="34" name="Picture 34"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ication screensh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700E25" w:rsidRDefault="00700E25" w:rsidP="008F22CD">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F22CD" w:rsidTr="008F22C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bubbletextcenter"/>
            </w:pPr>
            <w:bookmarkStart w:id="40" w:name="class_standard_table_2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bubbletext"/>
            </w:pPr>
            <w:r>
              <w:t>Action</w:t>
            </w:r>
          </w:p>
        </w:tc>
      </w:tr>
      <w:tr w:rsidR="008F22CD" w:rsidTr="008F22C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F22CD" w:rsidRDefault="008F22CD" w:rsidP="008F22CD">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F22CD" w:rsidRDefault="008F22CD" w:rsidP="008F22CD">
            <w:pPr>
              <w:pStyle w:val="p"/>
            </w:pPr>
            <w:r>
              <w:t>Click on the drop-down arrow to review the details in this step.</w:t>
            </w:r>
          </w:p>
        </w:tc>
      </w:tr>
    </w:tbl>
    <w:bookmarkEnd w:id="40"/>
    <w:p w:rsidR="008F22CD" w:rsidRDefault="008F22CD" w:rsidP="008F22CD">
      <w:pPr>
        <w:pStyle w:val="p"/>
      </w:pPr>
      <w:r>
        <w:t> </w:t>
      </w:r>
    </w:p>
    <w:p w:rsidR="008F22CD" w:rsidRDefault="008F22CD" w:rsidP="008F22CD">
      <w:pPr>
        <w:pStyle w:val="pScreenshot"/>
      </w:pPr>
      <w:r>
        <w:br w:type="page"/>
      </w:r>
      <w:r w:rsidR="00690411">
        <w:rPr>
          <w:noProof/>
          <w:lang w:val="en-US" w:eastAsia="en-US"/>
        </w:rPr>
        <w:lastRenderedPageBreak/>
        <w:drawing>
          <wp:inline distT="0" distB="0" distL="0" distR="0">
            <wp:extent cx="5607050" cy="2527300"/>
            <wp:effectExtent l="0" t="0" r="0" b="0"/>
            <wp:docPr id="58" name="Picture 58"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pplication screensh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07050" cy="2527300"/>
                    </a:xfrm>
                    <a:prstGeom prst="rect">
                      <a:avLst/>
                    </a:prstGeom>
                    <a:noFill/>
                    <a:ln>
                      <a:noFill/>
                    </a:ln>
                  </pic:spPr>
                </pic:pic>
              </a:graphicData>
            </a:graphic>
          </wp:inline>
        </w:drawing>
      </w:r>
    </w:p>
    <w:p w:rsidR="008F22CD" w:rsidRDefault="008F22CD" w:rsidP="008F22CD">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F22CD" w:rsidTr="008F22CD">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8F22CD" w:rsidRDefault="00690411" w:rsidP="008F22CD">
            <w:pPr>
              <w:pStyle w:val="phintbox"/>
            </w:pPr>
            <w:bookmarkStart w:id="41" w:name="class_extra_12"/>
            <w:r>
              <w:rPr>
                <w:noProof/>
                <w:lang w:val="en-US"/>
              </w:rPr>
              <w:drawing>
                <wp:inline distT="0" distB="0" distL="0" distR="0">
                  <wp:extent cx="488950" cy="488950"/>
                  <wp:effectExtent l="0" t="0" r="0" b="0"/>
                  <wp:docPr id="59" name="Picture 5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
            </w:pPr>
            <w:r>
              <w:t>The Authorized Signatory details are taken from the Business details of the Non-Registered Businesses currently held by the FTA.</w:t>
            </w:r>
          </w:p>
          <w:p w:rsidR="008F22CD" w:rsidRDefault="008F22CD" w:rsidP="008F22CD">
            <w:pPr>
              <w:pStyle w:val="p"/>
            </w:pPr>
            <w:r>
              <w:t> </w:t>
            </w:r>
          </w:p>
        </w:tc>
      </w:tr>
    </w:tbl>
    <w:bookmarkEnd w:id="41"/>
    <w:p w:rsidR="008F22CD" w:rsidRDefault="008F22CD" w:rsidP="008F22CD">
      <w:pPr>
        <w:pStyle w:val="p"/>
      </w:pPr>
      <w:r>
        <w:t> </w:t>
      </w:r>
    </w:p>
    <w:p w:rsidR="008F22CD" w:rsidRDefault="008F22CD" w:rsidP="008F22CD">
      <w:pPr>
        <w:pStyle w:val="p"/>
      </w:pPr>
      <w:r>
        <w:t xml:space="preserve"> </w:t>
      </w:r>
    </w:p>
    <w:p w:rsidR="008F22CD" w:rsidRDefault="008F22CD" w:rsidP="008F22CD">
      <w:pPr>
        <w:pStyle w:val="pScreenshot"/>
      </w:pPr>
      <w:r>
        <w:br w:type="page"/>
      </w:r>
      <w:r w:rsidR="00690411">
        <w:rPr>
          <w:noProof/>
          <w:lang w:val="en-US" w:eastAsia="en-US"/>
        </w:rPr>
        <w:lastRenderedPageBreak/>
        <w:drawing>
          <wp:inline distT="0" distB="0" distL="0" distR="0">
            <wp:extent cx="5607050" cy="2527300"/>
            <wp:effectExtent l="0" t="0" r="0" b="0"/>
            <wp:docPr id="60" name="Picture 60"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pplication screensh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07050" cy="2527300"/>
                    </a:xfrm>
                    <a:prstGeom prst="rect">
                      <a:avLst/>
                    </a:prstGeom>
                    <a:noFill/>
                    <a:ln>
                      <a:noFill/>
                    </a:ln>
                  </pic:spPr>
                </pic:pic>
              </a:graphicData>
            </a:graphic>
          </wp:inline>
        </w:drawing>
      </w:r>
    </w:p>
    <w:p w:rsidR="008F22CD" w:rsidRDefault="008F22CD" w:rsidP="008F22CD">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F22CD" w:rsidTr="008F22CD">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8F22CD" w:rsidRDefault="00690411" w:rsidP="008F22CD">
            <w:pPr>
              <w:pStyle w:val="phintbox"/>
            </w:pPr>
            <w:bookmarkStart w:id="42" w:name="class_extra_13"/>
            <w:r>
              <w:rPr>
                <w:noProof/>
                <w:lang w:val="en-US"/>
              </w:rPr>
              <w:drawing>
                <wp:inline distT="0" distB="0" distL="0" distR="0">
                  <wp:extent cx="488950" cy="488950"/>
                  <wp:effectExtent l="0" t="0" r="0" b="0"/>
                  <wp:docPr id="61" name="Picture 6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
            </w:pPr>
            <w:r>
              <w:t>The Declaration details are taken from the Business details of the Non-Registered Businesses currently held by the FTA.</w:t>
            </w:r>
          </w:p>
          <w:p w:rsidR="008F22CD" w:rsidRDefault="008F22CD" w:rsidP="008F22CD">
            <w:pPr>
              <w:pStyle w:val="p"/>
            </w:pPr>
            <w:r>
              <w:t> </w:t>
            </w:r>
          </w:p>
        </w:tc>
      </w:tr>
    </w:tbl>
    <w:bookmarkEnd w:id="42"/>
    <w:p w:rsidR="008F22CD" w:rsidRDefault="008F22CD" w:rsidP="008F22CD">
      <w:pPr>
        <w:pStyle w:val="p"/>
      </w:pPr>
      <w:r>
        <w:t> </w:t>
      </w:r>
    </w:p>
    <w:p w:rsidR="008F22CD" w:rsidRDefault="008F22CD" w:rsidP="008F22CD">
      <w:pPr>
        <w:pStyle w:val="p"/>
      </w:pPr>
      <w:r>
        <w:t xml:space="preserve"> </w:t>
      </w:r>
    </w:p>
    <w:p w:rsidR="008F22CD" w:rsidRDefault="008F22CD" w:rsidP="008F22CD">
      <w:pPr>
        <w:pStyle w:val="pScreenshot"/>
      </w:pPr>
      <w:r>
        <w:br w:type="page"/>
      </w:r>
      <w:r w:rsidR="00690411">
        <w:rPr>
          <w:noProof/>
          <w:lang w:val="en-US" w:eastAsia="en-US"/>
        </w:rPr>
        <w:lastRenderedPageBreak/>
        <w:drawing>
          <wp:inline distT="0" distB="0" distL="0" distR="0">
            <wp:extent cx="5607050" cy="2527300"/>
            <wp:effectExtent l="0" t="0" r="0" b="0"/>
            <wp:docPr id="62" name="Picture 62"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pplication screensh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07050" cy="2527300"/>
                    </a:xfrm>
                    <a:prstGeom prst="rect">
                      <a:avLst/>
                    </a:prstGeom>
                    <a:noFill/>
                    <a:ln>
                      <a:noFill/>
                    </a:ln>
                  </pic:spPr>
                </pic:pic>
              </a:graphicData>
            </a:graphic>
          </wp:inline>
        </w:drawing>
      </w:r>
    </w:p>
    <w:p w:rsidR="00700E25" w:rsidRDefault="00700E25" w:rsidP="008F22CD">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F22CD" w:rsidTr="008F22C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bubbletextcenter"/>
            </w:pPr>
            <w:bookmarkStart w:id="43" w:name="class_standard_table_2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bubbletext"/>
            </w:pPr>
            <w:r>
              <w:t>Action</w:t>
            </w:r>
          </w:p>
        </w:tc>
      </w:tr>
      <w:tr w:rsidR="008F22CD" w:rsidTr="008F22C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F22CD" w:rsidRDefault="008F22CD" w:rsidP="008F22CD">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F22CD" w:rsidRDefault="008F22CD" w:rsidP="008F22CD">
            <w:pPr>
              <w:pStyle w:val="p"/>
            </w:pPr>
            <w:r>
              <w:t>Mark the checkbox to confirm that information provided is true, accurate and complete on this declaration screen.</w:t>
            </w:r>
          </w:p>
        </w:tc>
      </w:tr>
    </w:tbl>
    <w:bookmarkEnd w:id="43"/>
    <w:p w:rsidR="008F22CD" w:rsidRDefault="008F22CD" w:rsidP="008F22CD">
      <w:pPr>
        <w:pStyle w:val="p"/>
      </w:pPr>
      <w:r>
        <w:t> </w:t>
      </w:r>
    </w:p>
    <w:p w:rsidR="008F22CD" w:rsidRDefault="008F22CD" w:rsidP="008F22CD">
      <w:pPr>
        <w:pStyle w:val="pScreenshot"/>
      </w:pPr>
      <w:r>
        <w:br w:type="page"/>
      </w:r>
      <w:r w:rsidR="00690411">
        <w:rPr>
          <w:noProof/>
          <w:lang w:val="en-US" w:eastAsia="en-US"/>
        </w:rPr>
        <w:lastRenderedPageBreak/>
        <w:drawing>
          <wp:inline distT="0" distB="0" distL="0" distR="0">
            <wp:extent cx="5607050" cy="2527300"/>
            <wp:effectExtent l="0" t="0" r="0" b="0"/>
            <wp:docPr id="63" name="Picture 63"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pplication screensh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7050" cy="2527300"/>
                    </a:xfrm>
                    <a:prstGeom prst="rect">
                      <a:avLst/>
                    </a:prstGeom>
                    <a:noFill/>
                    <a:ln>
                      <a:noFill/>
                    </a:ln>
                  </pic:spPr>
                </pic:pic>
              </a:graphicData>
            </a:graphic>
          </wp:inline>
        </w:drawing>
      </w:r>
    </w:p>
    <w:p w:rsidR="00700E25" w:rsidRDefault="00700E25" w:rsidP="008F22CD">
      <w:pPr>
        <w:pStyle w:val="pScreenshot"/>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F22CD" w:rsidTr="008F22C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bubbletextcenter"/>
            </w:pPr>
            <w:bookmarkStart w:id="44" w:name="class_standard_table_2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bubbletext"/>
            </w:pPr>
            <w:r>
              <w:t>Action</w:t>
            </w:r>
          </w:p>
        </w:tc>
      </w:tr>
      <w:tr w:rsidR="008F22CD" w:rsidTr="008F22C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F22CD" w:rsidRDefault="008F22CD" w:rsidP="008F22CD">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F22CD" w:rsidRDefault="008F22CD" w:rsidP="008F22CD">
            <w:pPr>
              <w:pStyle w:val="p"/>
            </w:pPr>
            <w:r>
              <w:t>Click on 'Submit' to submit the declaration.</w:t>
            </w:r>
          </w:p>
        </w:tc>
      </w:tr>
    </w:tbl>
    <w:bookmarkEnd w:id="44"/>
    <w:p w:rsidR="008F22CD" w:rsidRDefault="008F22CD" w:rsidP="008F22CD">
      <w:pPr>
        <w:pStyle w:val="p"/>
      </w:pPr>
      <w:r>
        <w:t> </w:t>
      </w:r>
    </w:p>
    <w:p w:rsidR="008F22CD" w:rsidRDefault="008F22CD" w:rsidP="008F22CD">
      <w:pPr>
        <w:pStyle w:val="pScreenshot"/>
      </w:pPr>
      <w:r>
        <w:br w:type="page"/>
      </w:r>
      <w:r w:rsidR="00690411">
        <w:rPr>
          <w:noProof/>
          <w:lang w:val="en-US" w:eastAsia="en-US"/>
        </w:rPr>
        <w:lastRenderedPageBreak/>
        <w:drawing>
          <wp:inline distT="0" distB="0" distL="0" distR="0">
            <wp:extent cx="5664200" cy="2552700"/>
            <wp:effectExtent l="0" t="0" r="0" b="0"/>
            <wp:docPr id="64" name="Picture 64" descr="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pplication screensh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8F22CD" w:rsidRDefault="008F22CD" w:rsidP="008F22CD">
      <w:pPr>
        <w:pStyle w:val="p"/>
      </w:pPr>
      <w: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F22CD" w:rsidTr="008F22CD">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rsidR="008F22CD" w:rsidRDefault="00690411" w:rsidP="008F22CD">
            <w:pPr>
              <w:pStyle w:val="phintbox"/>
            </w:pPr>
            <w:bookmarkStart w:id="45" w:name="class_extra_14"/>
            <w:r>
              <w:rPr>
                <w:noProof/>
                <w:lang w:val="en-US"/>
              </w:rPr>
              <w:drawing>
                <wp:inline distT="0" distB="0" distL="0" distR="0">
                  <wp:extent cx="488950" cy="488950"/>
                  <wp:effectExtent l="0" t="0" r="0" b="0"/>
                  <wp:docPr id="65" name="Picture 6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F22CD" w:rsidRDefault="008F22CD" w:rsidP="008F22CD">
            <w:pPr>
              <w:pStyle w:val="p"/>
            </w:pPr>
            <w:r>
              <w:t xml:space="preserve"> You have successfully submitted the refund request.  Make a note of the application number for future reference. You can also access this refund request from the Excise 311 for Non-registered Buisness Refunds tile within the Excise Tax module. </w:t>
            </w:r>
          </w:p>
        </w:tc>
      </w:tr>
    </w:tbl>
    <w:bookmarkEnd w:id="45"/>
    <w:p w:rsidR="008F22CD" w:rsidRDefault="008F22CD" w:rsidP="008F22CD">
      <w:pPr>
        <w:pStyle w:val="p"/>
      </w:pPr>
      <w:r>
        <w:t> </w:t>
      </w:r>
    </w:p>
    <w:p w:rsidR="008F22CD" w:rsidRDefault="008F22CD" w:rsidP="008F22CD">
      <w:pPr>
        <w:pStyle w:val="p"/>
      </w:pPr>
      <w:r>
        <w:t xml:space="preserve"> </w:t>
      </w:r>
    </w:p>
    <w:p w:rsidR="00700E25" w:rsidRDefault="008F22CD" w:rsidP="008F22CD">
      <w:pPr>
        <w:pStyle w:val="pScreenshot"/>
        <w:rPr>
          <w:noProof/>
          <w:lang w:val="en-US" w:eastAsia="en-US"/>
        </w:rPr>
      </w:pPr>
      <w:r>
        <w:br w:type="page"/>
      </w:r>
    </w:p>
    <w:p w:rsidR="00700E25" w:rsidRDefault="00700E25" w:rsidP="008F22CD">
      <w:pPr>
        <w:pStyle w:val="pScreenshot"/>
        <w:rPr>
          <w:noProof/>
          <w:lang w:val="en-US" w:eastAsia="en-US"/>
        </w:rPr>
      </w:pPr>
    </w:p>
    <w:p w:rsidR="00700E25" w:rsidRDefault="00700E25" w:rsidP="008F22CD">
      <w:pPr>
        <w:pStyle w:val="pScreenshot"/>
        <w:rPr>
          <w:noProof/>
          <w:lang w:val="en-US" w:eastAsia="en-US"/>
        </w:rPr>
      </w:pPr>
    </w:p>
    <w:p w:rsidR="00700E25" w:rsidRDefault="00700E25" w:rsidP="008F22CD">
      <w:pPr>
        <w:pStyle w:val="pScreenshot"/>
        <w:rPr>
          <w:noProof/>
          <w:lang w:val="en-US" w:eastAsia="en-US"/>
        </w:rPr>
      </w:pPr>
    </w:p>
    <w:p w:rsidR="00700E25" w:rsidRDefault="00700E25" w:rsidP="008F22CD">
      <w:pPr>
        <w:pStyle w:val="pScreenshot"/>
        <w:rPr>
          <w:noProof/>
          <w:lang w:val="en-US" w:eastAsia="en-US"/>
        </w:rPr>
      </w:pPr>
    </w:p>
    <w:p w:rsidR="008F22CD" w:rsidRDefault="00690411" w:rsidP="008F22CD">
      <w:pPr>
        <w:pStyle w:val="pScreenshot"/>
      </w:pPr>
      <w:r>
        <w:rPr>
          <w:noProof/>
          <w:lang w:val="en-US" w:eastAsia="en-US"/>
        </w:rPr>
        <w:drawing>
          <wp:inline distT="0" distB="0" distL="0" distR="0">
            <wp:extent cx="5742176" cy="3229974"/>
            <wp:effectExtent l="0" t="0" r="0" b="8890"/>
            <wp:docPr id="66" name="Picture 66" descr="Non registered business refund.pp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n registered business refund.pptx.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6868" cy="3232613"/>
                    </a:xfrm>
                    <a:prstGeom prst="rect">
                      <a:avLst/>
                    </a:prstGeom>
                    <a:noFill/>
                    <a:ln>
                      <a:noFill/>
                    </a:ln>
                  </pic:spPr>
                </pic:pic>
              </a:graphicData>
            </a:graphic>
          </wp:inline>
        </w:drawing>
      </w:r>
    </w:p>
    <w:p w:rsidR="00700E25" w:rsidRDefault="00700E25">
      <w:pPr>
        <w:rPr>
          <w:rFonts w:ascii="Calibri" w:hAnsi="Calibri"/>
          <w:color w:val="00004E"/>
          <w:sz w:val="20"/>
          <w:lang w:eastAsia="en-GB"/>
        </w:rPr>
      </w:pPr>
      <w:r>
        <w:br w:type="page"/>
      </w:r>
    </w:p>
    <w:p w:rsidR="00700E25" w:rsidRDefault="00700E25" w:rsidP="008F22CD">
      <w:pPr>
        <w:pStyle w:val="pScreenshot"/>
      </w:pPr>
    </w:p>
    <w:p w:rsidR="008F22CD" w:rsidRDefault="00690411" w:rsidP="008F22CD">
      <w:pPr>
        <w:pStyle w:val="pScreenshot"/>
      </w:pPr>
      <w:r>
        <w:rPr>
          <w:noProof/>
          <w:lang w:val="en-US" w:eastAsia="en-US"/>
        </w:rPr>
        <w:drawing>
          <wp:inline distT="0" distB="0" distL="0" distR="0">
            <wp:extent cx="5670550" cy="3181350"/>
            <wp:effectExtent l="0" t="0" r="0" b="0"/>
            <wp:docPr id="67" name="Picture 67" descr="Thank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ank you.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0550" cy="3181350"/>
                    </a:xfrm>
                    <a:prstGeom prst="rect">
                      <a:avLst/>
                    </a:prstGeom>
                    <a:noFill/>
                    <a:ln>
                      <a:noFill/>
                    </a:ln>
                  </pic:spPr>
                </pic:pic>
              </a:graphicData>
            </a:graphic>
          </wp:inline>
        </w:drawing>
      </w:r>
    </w:p>
    <w:p w:rsidR="008F22CD" w:rsidRDefault="008F22CD" w:rsidP="008F22CD">
      <w:pPr>
        <w:pStyle w:val="p"/>
      </w:pPr>
      <w:bookmarkStart w:id="46" w:name="_GoBack"/>
      <w:bookmarkEnd w:id="46"/>
    </w:p>
    <w:sectPr w:rsidR="008F22CD" w:rsidSect="00574B02">
      <w:headerReference w:type="default" r:id="rId61"/>
      <w:footerReference w:type="default" r:id="rId62"/>
      <w:headerReference w:type="first" r:id="rId63"/>
      <w:footerReference w:type="first" r:id="rId64"/>
      <w:pgSz w:w="11900" w:h="16840"/>
      <w:pgMar w:top="1440" w:right="1134" w:bottom="1134" w:left="1134" w:header="28" w:footer="561"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C01" w:rsidRDefault="00733C01">
      <w:r>
        <w:separator/>
      </w:r>
    </w:p>
  </w:endnote>
  <w:endnote w:type="continuationSeparator" w:id="0">
    <w:p w:rsidR="00733C01" w:rsidRDefault="0073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Next LT Arabic">
    <w:altName w:val="Arial"/>
    <w:charset w:val="00"/>
    <w:family w:val="swiss"/>
    <w:pitch w:val="variable"/>
    <w:sig w:usb0="8000202F" w:usb1="C000A04A" w:usb2="00000008" w:usb3="00000000" w:csb0="00000041" w:csb1="00000000"/>
  </w:font>
  <w:font w:name="Arial Unicode MS">
    <w:panose1 w:val="020B0604020202020204"/>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akkal Majalla">
    <w:altName w:val="Sakkal Majalla"/>
    <w:charset w:val="B2"/>
    <w:family w:val="auto"/>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000" w:type="pct"/>
      <w:jc w:val="center"/>
      <w:tblLayout w:type="fixed"/>
      <w:tblCellMar>
        <w:left w:w="28" w:type="dxa"/>
        <w:right w:w="28" w:type="dxa"/>
      </w:tblCellMar>
      <w:tblLook w:val="0400" w:firstRow="0" w:lastRow="0" w:firstColumn="0" w:lastColumn="0" w:noHBand="0" w:noVBand="1"/>
    </w:tblPr>
    <w:tblGrid>
      <w:gridCol w:w="1189"/>
      <w:gridCol w:w="1876"/>
      <w:gridCol w:w="4155"/>
      <w:gridCol w:w="2412"/>
    </w:tblGrid>
    <w:tr w:rsidR="00A206E2" w:rsidRPr="005070C9" w:rsidTr="00E41597">
      <w:trPr>
        <w:trHeight w:val="397"/>
        <w:jc w:val="center"/>
      </w:trPr>
      <w:tc>
        <w:tcPr>
          <w:tcW w:w="1189" w:type="dxa"/>
          <w:shd w:val="clear" w:color="auto" w:fill="auto"/>
          <w:vAlign w:val="center"/>
        </w:tcPr>
        <w:p w:rsidR="00A206E2" w:rsidRPr="00704781" w:rsidRDefault="00A206E2" w:rsidP="00704781">
          <w:pPr>
            <w:pBdr>
              <w:top w:val="nil"/>
              <w:left w:val="nil"/>
              <w:bottom w:val="nil"/>
              <w:right w:val="nil"/>
              <w:between w:val="nil"/>
            </w:pBdr>
            <w:tabs>
              <w:tab w:val="center" w:pos="4680"/>
              <w:tab w:val="right" w:pos="9360"/>
            </w:tabs>
            <w:jc w:val="right"/>
            <w:rPr>
              <w:rFonts w:eastAsia="Sakkal Majalla" w:cs="Sakkal Majalla"/>
              <w:b/>
              <w:color w:val="000000"/>
              <w:sz w:val="16"/>
              <w:szCs w:val="16"/>
            </w:rPr>
          </w:pPr>
          <w:r w:rsidRPr="00704781">
            <w:rPr>
              <w:rFonts w:eastAsia="Sakkal Majalla" w:cs="Sakkal Majalla"/>
              <w:b/>
              <w:color w:val="000000"/>
              <w:sz w:val="16"/>
              <w:szCs w:val="16"/>
            </w:rPr>
            <w:t xml:space="preserve">Page </w:t>
          </w:r>
          <w:r w:rsidRPr="00704781">
            <w:rPr>
              <w:rFonts w:eastAsia="Sakkal Majalla" w:cs="Sakkal Majalla"/>
              <w:b/>
              <w:color w:val="000000"/>
              <w:sz w:val="16"/>
              <w:szCs w:val="16"/>
            </w:rPr>
            <w:fldChar w:fldCharType="begin"/>
          </w:r>
          <w:r w:rsidRPr="00704781">
            <w:rPr>
              <w:rFonts w:eastAsia="Sakkal Majalla" w:cs="Sakkal Majalla"/>
              <w:b/>
              <w:color w:val="000000"/>
              <w:sz w:val="16"/>
              <w:szCs w:val="16"/>
            </w:rPr>
            <w:instrText>PAGE</w:instrText>
          </w:r>
          <w:r w:rsidRPr="00704781">
            <w:rPr>
              <w:rFonts w:eastAsia="Sakkal Majalla" w:cs="Sakkal Majalla"/>
              <w:b/>
              <w:color w:val="000000"/>
              <w:sz w:val="16"/>
              <w:szCs w:val="16"/>
            </w:rPr>
            <w:fldChar w:fldCharType="separate"/>
          </w:r>
          <w:r w:rsidR="00E73746">
            <w:rPr>
              <w:rFonts w:eastAsia="Sakkal Majalla" w:cs="Sakkal Majalla"/>
              <w:b/>
              <w:noProof/>
              <w:color w:val="000000"/>
              <w:sz w:val="16"/>
              <w:szCs w:val="16"/>
            </w:rPr>
            <w:t>29</w:t>
          </w:r>
          <w:r w:rsidRPr="00704781">
            <w:rPr>
              <w:rFonts w:eastAsia="Sakkal Majalla" w:cs="Sakkal Majalla"/>
              <w:b/>
              <w:color w:val="000000"/>
              <w:sz w:val="16"/>
              <w:szCs w:val="16"/>
            </w:rPr>
            <w:fldChar w:fldCharType="end"/>
          </w:r>
        </w:p>
      </w:tc>
      <w:tc>
        <w:tcPr>
          <w:tcW w:w="1876" w:type="dxa"/>
          <w:shd w:val="clear" w:color="auto" w:fill="auto"/>
          <w:vAlign w:val="center"/>
        </w:tcPr>
        <w:p w:rsidR="00A206E2" w:rsidRPr="00704781" w:rsidRDefault="00A206E2" w:rsidP="00704781">
          <w:pPr>
            <w:pBdr>
              <w:top w:val="nil"/>
              <w:left w:val="nil"/>
              <w:bottom w:val="nil"/>
              <w:right w:val="nil"/>
              <w:between w:val="nil"/>
            </w:pBdr>
            <w:tabs>
              <w:tab w:val="center" w:pos="4680"/>
              <w:tab w:val="right" w:pos="9360"/>
            </w:tabs>
            <w:rPr>
              <w:rFonts w:eastAsia="Sakkal Majalla" w:cs="Sakkal Majalla"/>
              <w:b/>
              <w:color w:val="000000"/>
              <w:sz w:val="16"/>
              <w:szCs w:val="16"/>
            </w:rPr>
          </w:pPr>
        </w:p>
      </w:tc>
      <w:tc>
        <w:tcPr>
          <w:tcW w:w="4155" w:type="dxa"/>
          <w:shd w:val="clear" w:color="auto" w:fill="auto"/>
          <w:vAlign w:val="center"/>
        </w:tcPr>
        <w:p w:rsidR="00E73746" w:rsidRDefault="00690411" w:rsidP="00704781">
          <w:pPr>
            <w:pBdr>
              <w:top w:val="nil"/>
              <w:left w:val="nil"/>
              <w:bottom w:val="nil"/>
              <w:right w:val="nil"/>
              <w:between w:val="nil"/>
            </w:pBdr>
            <w:tabs>
              <w:tab w:val="center" w:pos="4680"/>
              <w:tab w:val="right" w:pos="9360"/>
            </w:tabs>
            <w:rPr>
              <w:rFonts w:eastAsia="Sakkal Majalla" w:cs="Sakkal Majalla"/>
              <w:b/>
              <w:color w:val="000000"/>
              <w:sz w:val="16"/>
              <w:szCs w:val="16"/>
            </w:rPr>
          </w:pPr>
          <w:r w:rsidRPr="00690411">
            <w:rPr>
              <w:rFonts w:eastAsia="Sakkal Majalla" w:cs="Sakkal Majalla"/>
              <w:b/>
              <w:color w:val="000000"/>
              <w:sz w:val="16"/>
              <w:szCs w:val="16"/>
            </w:rPr>
            <w:t xml:space="preserve">Excise 311 for Non-Registered Business Refund </w:t>
          </w:r>
          <w:r w:rsidR="00E73746">
            <w:rPr>
              <w:rFonts w:eastAsia="Sakkal Majalla" w:cs="Sakkal Majalla"/>
              <w:b/>
              <w:color w:val="000000"/>
              <w:sz w:val="16"/>
              <w:szCs w:val="16"/>
            </w:rPr>
            <w:t>–</w:t>
          </w:r>
          <w:r w:rsidR="00A206E2">
            <w:rPr>
              <w:rFonts w:eastAsia="Sakkal Majalla" w:cs="Sakkal Majalla"/>
              <w:b/>
              <w:color w:val="000000"/>
              <w:sz w:val="16"/>
              <w:szCs w:val="16"/>
            </w:rPr>
            <w:t xml:space="preserve"> </w:t>
          </w:r>
        </w:p>
        <w:p w:rsidR="00A206E2" w:rsidRPr="00704781" w:rsidRDefault="00E73746" w:rsidP="00704781">
          <w:pPr>
            <w:pBdr>
              <w:top w:val="nil"/>
              <w:left w:val="nil"/>
              <w:bottom w:val="nil"/>
              <w:right w:val="nil"/>
              <w:between w:val="nil"/>
            </w:pBdr>
            <w:tabs>
              <w:tab w:val="center" w:pos="4680"/>
              <w:tab w:val="right" w:pos="9360"/>
            </w:tabs>
            <w:rPr>
              <w:rFonts w:eastAsia="Sakkal Majalla" w:cs="Sakkal Majalla"/>
              <w:b/>
              <w:color w:val="000000"/>
              <w:sz w:val="16"/>
              <w:szCs w:val="16"/>
            </w:rPr>
          </w:pPr>
          <w:r>
            <w:rPr>
              <w:rFonts w:eastAsia="Sakkal Majalla" w:cs="Sakkal Majalla"/>
              <w:b/>
              <w:color w:val="000000"/>
              <w:sz w:val="16"/>
              <w:szCs w:val="16"/>
            </w:rPr>
            <w:t xml:space="preserve">Taxpayer - </w:t>
          </w:r>
          <w:r w:rsidR="00A206E2" w:rsidRPr="00704781">
            <w:rPr>
              <w:rFonts w:eastAsia="Sakkal Majalla" w:cs="Sakkal Majalla"/>
              <w:b/>
              <w:color w:val="000000"/>
              <w:sz w:val="16"/>
              <w:szCs w:val="16"/>
            </w:rPr>
            <w:t>User</w:t>
          </w:r>
          <w:r w:rsidR="00A206E2">
            <w:rPr>
              <w:rFonts w:eastAsia="Sakkal Majalla" w:cs="Sakkal Majalla"/>
              <w:b/>
              <w:color w:val="000000"/>
              <w:sz w:val="16"/>
              <w:szCs w:val="16"/>
            </w:rPr>
            <w:t xml:space="preserve"> Manual</w:t>
          </w:r>
        </w:p>
      </w:tc>
      <w:tc>
        <w:tcPr>
          <w:tcW w:w="2412" w:type="dxa"/>
          <w:shd w:val="clear" w:color="auto" w:fill="auto"/>
          <w:vAlign w:val="center"/>
        </w:tcPr>
        <w:p w:rsidR="00A206E2" w:rsidRPr="00704781" w:rsidRDefault="00E41597" w:rsidP="00704781">
          <w:pPr>
            <w:pBdr>
              <w:top w:val="nil"/>
              <w:left w:val="nil"/>
              <w:bottom w:val="nil"/>
              <w:right w:val="nil"/>
              <w:between w:val="nil"/>
            </w:pBdr>
            <w:tabs>
              <w:tab w:val="center" w:pos="4680"/>
              <w:tab w:val="right" w:pos="9360"/>
            </w:tabs>
            <w:rPr>
              <w:rFonts w:eastAsia="Sakkal Majalla" w:cs="Sakkal Majalla"/>
              <w:b/>
              <w:color w:val="000000"/>
              <w:sz w:val="16"/>
              <w:szCs w:val="16"/>
            </w:rPr>
          </w:pPr>
          <w:r>
            <w:rPr>
              <w:rFonts w:eastAsia="Sakkal Majalla" w:cs="Sakkal Majalla"/>
              <w:b/>
              <w:color w:val="000000"/>
              <w:sz w:val="16"/>
              <w:szCs w:val="16"/>
            </w:rPr>
            <w:t>Federal Tax Authority</w:t>
          </w:r>
        </w:p>
      </w:tc>
    </w:tr>
  </w:tbl>
  <w:p w:rsidR="00A206E2" w:rsidRPr="005070C9" w:rsidRDefault="00A206E2" w:rsidP="00162675">
    <w:pPr>
      <w:pStyle w:val="Footer"/>
      <w:rPr>
        <w:sz w:val="10"/>
        <w:szCs w:val="10"/>
      </w:rPr>
    </w:pPr>
  </w:p>
  <w:p w:rsidR="00A206E2" w:rsidRPr="00162675" w:rsidRDefault="00A206E2" w:rsidP="0016267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000" w:type="pct"/>
      <w:jc w:val="center"/>
      <w:tblLayout w:type="fixed"/>
      <w:tblCellMar>
        <w:left w:w="28" w:type="dxa"/>
        <w:right w:w="28" w:type="dxa"/>
      </w:tblCellMar>
      <w:tblLook w:val="0400" w:firstRow="0" w:lastRow="0" w:firstColumn="0" w:lastColumn="0" w:noHBand="0" w:noVBand="1"/>
    </w:tblPr>
    <w:tblGrid>
      <w:gridCol w:w="1189"/>
      <w:gridCol w:w="1876"/>
      <w:gridCol w:w="2917"/>
      <w:gridCol w:w="3650"/>
    </w:tblGrid>
    <w:tr w:rsidR="00A206E2" w:rsidRPr="00192B4A" w:rsidTr="00192B4A">
      <w:trPr>
        <w:trHeight w:val="397"/>
        <w:jc w:val="center"/>
      </w:trPr>
      <w:tc>
        <w:tcPr>
          <w:tcW w:w="1189" w:type="dxa"/>
          <w:shd w:val="clear" w:color="auto" w:fill="auto"/>
          <w:vAlign w:val="center"/>
        </w:tcPr>
        <w:p w:rsidR="00A206E2" w:rsidRPr="00192B4A" w:rsidRDefault="00A206E2" w:rsidP="00192B4A">
          <w:pPr>
            <w:pBdr>
              <w:top w:val="nil"/>
              <w:left w:val="nil"/>
              <w:bottom w:val="nil"/>
              <w:right w:val="nil"/>
              <w:between w:val="nil"/>
            </w:pBdr>
            <w:tabs>
              <w:tab w:val="center" w:pos="4680"/>
              <w:tab w:val="right" w:pos="9360"/>
            </w:tabs>
            <w:jc w:val="right"/>
            <w:rPr>
              <w:rFonts w:eastAsia="Sakkal Majalla" w:cs="Sakkal Majalla"/>
              <w:b/>
              <w:color w:val="000000"/>
              <w:sz w:val="16"/>
              <w:szCs w:val="16"/>
            </w:rPr>
          </w:pPr>
        </w:p>
      </w:tc>
      <w:tc>
        <w:tcPr>
          <w:tcW w:w="1876" w:type="dxa"/>
          <w:shd w:val="clear" w:color="auto" w:fill="auto"/>
          <w:vAlign w:val="center"/>
        </w:tcPr>
        <w:p w:rsidR="00A206E2" w:rsidRPr="00192B4A" w:rsidRDefault="00A206E2" w:rsidP="00192B4A">
          <w:pPr>
            <w:pBdr>
              <w:top w:val="nil"/>
              <w:left w:val="nil"/>
              <w:bottom w:val="nil"/>
              <w:right w:val="nil"/>
              <w:between w:val="nil"/>
            </w:pBdr>
            <w:tabs>
              <w:tab w:val="center" w:pos="4680"/>
              <w:tab w:val="right" w:pos="9360"/>
            </w:tabs>
            <w:jc w:val="center"/>
            <w:rPr>
              <w:rFonts w:eastAsia="Sakkal Majalla" w:cs="Sakkal Majalla"/>
              <w:b/>
              <w:color w:val="000000"/>
              <w:sz w:val="16"/>
              <w:szCs w:val="16"/>
            </w:rPr>
          </w:pPr>
        </w:p>
      </w:tc>
      <w:tc>
        <w:tcPr>
          <w:tcW w:w="2917" w:type="dxa"/>
          <w:shd w:val="clear" w:color="auto" w:fill="auto"/>
          <w:vAlign w:val="center"/>
        </w:tcPr>
        <w:p w:rsidR="00A206E2" w:rsidRPr="00192B4A" w:rsidRDefault="00A206E2" w:rsidP="00192B4A">
          <w:pPr>
            <w:pBdr>
              <w:top w:val="nil"/>
              <w:left w:val="nil"/>
              <w:bottom w:val="nil"/>
              <w:right w:val="nil"/>
              <w:between w:val="nil"/>
            </w:pBdr>
            <w:tabs>
              <w:tab w:val="center" w:pos="4680"/>
              <w:tab w:val="right" w:pos="9360"/>
            </w:tabs>
            <w:rPr>
              <w:rFonts w:eastAsia="Sakkal Majalla" w:cs="Sakkal Majalla"/>
              <w:b/>
              <w:color w:val="000000"/>
              <w:sz w:val="16"/>
              <w:szCs w:val="16"/>
            </w:rPr>
          </w:pPr>
        </w:p>
      </w:tc>
      <w:tc>
        <w:tcPr>
          <w:tcW w:w="3650" w:type="dxa"/>
          <w:shd w:val="clear" w:color="auto" w:fill="auto"/>
          <w:vAlign w:val="center"/>
        </w:tcPr>
        <w:p w:rsidR="00A206E2" w:rsidRPr="00192B4A" w:rsidRDefault="00A206E2" w:rsidP="00192B4A">
          <w:pPr>
            <w:pBdr>
              <w:top w:val="nil"/>
              <w:left w:val="nil"/>
              <w:bottom w:val="nil"/>
              <w:right w:val="nil"/>
              <w:between w:val="nil"/>
            </w:pBdr>
            <w:tabs>
              <w:tab w:val="center" w:pos="4680"/>
              <w:tab w:val="right" w:pos="9360"/>
            </w:tabs>
            <w:rPr>
              <w:rFonts w:eastAsia="Sakkal Majalla" w:cs="Sakkal Majalla"/>
              <w:b/>
              <w:color w:val="000000"/>
              <w:sz w:val="16"/>
              <w:szCs w:val="16"/>
            </w:rPr>
          </w:pPr>
        </w:p>
      </w:tc>
    </w:tr>
  </w:tbl>
  <w:p w:rsidR="00A206E2" w:rsidRPr="005070C9" w:rsidRDefault="00A206E2" w:rsidP="00903923">
    <w:pPr>
      <w:pStyle w:val="Footer"/>
      <w:rPr>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C01" w:rsidRDefault="00733C01">
      <w:r>
        <w:separator/>
      </w:r>
    </w:p>
  </w:footnote>
  <w:footnote w:type="continuationSeparator" w:id="0">
    <w:p w:rsidR="00733C01" w:rsidRDefault="00733C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6E2" w:rsidRPr="00DB39A7" w:rsidRDefault="00690411">
    <w:pPr>
      <w:pStyle w:val="Header"/>
      <w:rPr>
        <w:lang w:val="en-IN"/>
      </w:rPr>
    </w:pPr>
    <w:r>
      <w:rPr>
        <w:noProof/>
        <w:lang w:val="en-US"/>
      </w:rPr>
      <w:drawing>
        <wp:anchor distT="0" distB="0" distL="114300" distR="114300" simplePos="0" relativeHeight="251658240" behindDoc="1" locked="0" layoutInCell="1" allowOverlap="1">
          <wp:simplePos x="0" y="0"/>
          <wp:positionH relativeFrom="page">
            <wp:posOffset>-76835</wp:posOffset>
          </wp:positionH>
          <wp:positionV relativeFrom="paragraph">
            <wp:posOffset>0</wp:posOffset>
          </wp:positionV>
          <wp:extent cx="7664450" cy="10836275"/>
          <wp:effectExtent l="0" t="0" r="0" b="0"/>
          <wp:wrapNone/>
          <wp:docPr id="2" name="Picture 2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0" cy="10836275"/>
                  </a:xfrm>
                  <a:prstGeom prst="rect">
                    <a:avLst/>
                  </a:prstGeom>
                  <a:noFill/>
                </pic:spPr>
              </pic:pic>
            </a:graphicData>
          </a:graphic>
          <wp14:sizeRelH relativeFrom="margin">
            <wp14:pctWidth>0</wp14:pctWidth>
          </wp14:sizeRelH>
          <wp14:sizeRelV relativeFrom="margin">
            <wp14:pctHeight>0</wp14:pctHeight>
          </wp14:sizeRelV>
        </wp:anchor>
      </w:drawing>
    </w:r>
    <w:r w:rsidR="00A206E2">
      <w:rPr>
        <w:noProof/>
        <w:lang w:val="en-IN"/>
      </w:rPr>
      <w:t xml:space="preserve"> </w:t>
    </w:r>
    <w:r w:rsidR="00A206E2">
      <w:rPr>
        <w:noProof/>
        <w:lang w:val="en-IN"/>
      </w:rPr>
      <w:tab/>
    </w:r>
    <w:r w:rsidR="00A206E2">
      <w:rPr>
        <w:noProof/>
        <w:lang w:val="en-IN"/>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6E2" w:rsidRDefault="00690411">
    <w:pPr>
      <w:pStyle w:val="Header"/>
    </w:pPr>
    <w:r>
      <w:rPr>
        <w:noProof/>
        <w:lang w:val="en-US"/>
      </w:rPr>
      <w:drawing>
        <wp:anchor distT="0" distB="0" distL="114300" distR="114300" simplePos="0" relativeHeight="251657216" behindDoc="1" locked="0" layoutInCell="1" allowOverlap="1">
          <wp:simplePos x="0" y="0"/>
          <wp:positionH relativeFrom="column">
            <wp:posOffset>-767080</wp:posOffset>
          </wp:positionH>
          <wp:positionV relativeFrom="paragraph">
            <wp:posOffset>-2540</wp:posOffset>
          </wp:positionV>
          <wp:extent cx="7661910" cy="10837545"/>
          <wp:effectExtent l="0" t="0" r="0"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1910" cy="10837545"/>
                  </a:xfrm>
                  <a:prstGeom prst="rect">
                    <a:avLst/>
                  </a:prstGeom>
                  <a:noFill/>
                </pic:spPr>
              </pic:pic>
            </a:graphicData>
          </a:graphic>
          <wp14:sizeRelH relativeFrom="page">
            <wp14:pctWidth>0</wp14:pctWidth>
          </wp14:sizeRelH>
          <wp14:sizeRelV relativeFrom="page">
            <wp14:pctHeight>0</wp14:pctHeight>
          </wp14:sizeRelV>
        </wp:anchor>
      </w:drawing>
    </w:r>
    <w:r w:rsidR="00A206E2">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310"/>
    <w:multiLevelType w:val="multilevel"/>
    <w:tmpl w:val="EABEF820"/>
    <w:name w:val="wpb_list_1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 w15:restartNumberingAfterBreak="0">
    <w:nsid w:val="09180B92"/>
    <w:multiLevelType w:val="multilevel"/>
    <w:tmpl w:val="F4809198"/>
    <w:name w:val="wpb_list_11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2" w15:restartNumberingAfterBreak="0">
    <w:nsid w:val="11A94560"/>
    <w:multiLevelType w:val="multilevel"/>
    <w:tmpl w:val="E02EF806"/>
    <w:name w:val="wpb_list_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3" w15:restartNumberingAfterBreak="0">
    <w:nsid w:val="31F82E4B"/>
    <w:multiLevelType w:val="multilevel"/>
    <w:tmpl w:val="7E04EDB2"/>
    <w:lvl w:ilvl="0">
      <w:start w:val="4"/>
      <w:numFmt w:val="decimal"/>
      <w:pStyle w:val="TableBullet1"/>
      <w:lvlText w:val="%1"/>
      <w:lvlJc w:val="left"/>
      <w:pPr>
        <w:ind w:left="360" w:hanging="360"/>
      </w:pPr>
    </w:lvl>
    <w:lvl w:ilvl="1">
      <w:start w:val="1"/>
      <w:numFmt w:val="decimal"/>
      <w:pStyle w:val="TableBullet2"/>
      <w:lvlText w:val="%1.%2"/>
      <w:lvlJc w:val="left"/>
      <w:pPr>
        <w:ind w:left="360" w:hanging="360"/>
      </w:pPr>
    </w:lvl>
    <w:lvl w:ilvl="2">
      <w:start w:val="1"/>
      <w:numFmt w:val="decimal"/>
      <w:pStyle w:val="TableBullet3"/>
      <w:lvlText w:val="%1.%2.%3"/>
      <w:lvlJc w:val="left"/>
      <w:pPr>
        <w:ind w:left="720" w:hanging="720"/>
      </w:pPr>
    </w:lvl>
    <w:lvl w:ilvl="3">
      <w:start w:val="1"/>
      <w:numFmt w:val="decimal"/>
      <w:pStyle w:val="TableBullet4"/>
      <w:lvlText w:val="%1.%2.%3.%4"/>
      <w:lvlJc w:val="left"/>
      <w:pPr>
        <w:ind w:left="720" w:hanging="720"/>
      </w:pPr>
    </w:lvl>
    <w:lvl w:ilvl="4">
      <w:start w:val="1"/>
      <w:numFmt w:val="decimal"/>
      <w:pStyle w:val="TableBullet5"/>
      <w:lvlText w:val="%1.%2.%3.%4.%5"/>
      <w:lvlJc w:val="left"/>
      <w:pPr>
        <w:ind w:left="1080" w:hanging="1080"/>
      </w:pPr>
    </w:lvl>
    <w:lvl w:ilvl="5">
      <w:start w:val="1"/>
      <w:numFmt w:val="decimal"/>
      <w:pStyle w:val="TableBullet6"/>
      <w:lvlText w:val="%1.%2.%3.%4.%5.%6"/>
      <w:lvlJc w:val="left"/>
      <w:pPr>
        <w:ind w:left="1080" w:hanging="1080"/>
      </w:pPr>
    </w:lvl>
    <w:lvl w:ilvl="6">
      <w:start w:val="1"/>
      <w:numFmt w:val="decimal"/>
      <w:pStyle w:val="TableBullet7"/>
      <w:lvlText w:val="%1.%2.%3.%4.%5.%6.%7"/>
      <w:lvlJc w:val="left"/>
      <w:pPr>
        <w:ind w:left="1440" w:hanging="1440"/>
      </w:pPr>
    </w:lvl>
    <w:lvl w:ilvl="7">
      <w:start w:val="1"/>
      <w:numFmt w:val="decimal"/>
      <w:pStyle w:val="TableBullet8"/>
      <w:lvlText w:val="%1.%2.%3.%4.%5.%6.%7.%8"/>
      <w:lvlJc w:val="left"/>
      <w:pPr>
        <w:ind w:left="1440" w:hanging="1440"/>
      </w:pPr>
    </w:lvl>
    <w:lvl w:ilvl="8">
      <w:start w:val="1"/>
      <w:numFmt w:val="decimal"/>
      <w:pStyle w:val="TableBullet9"/>
      <w:lvlText w:val="%1.%2.%3.%4.%5.%6.%7.%8.%9"/>
      <w:lvlJc w:val="left"/>
      <w:pPr>
        <w:ind w:left="1800" w:hanging="1800"/>
      </w:pPr>
    </w:lvl>
  </w:abstractNum>
  <w:abstractNum w:abstractNumId="4" w15:restartNumberingAfterBreak="0">
    <w:nsid w:val="34283123"/>
    <w:multiLevelType w:val="multilevel"/>
    <w:tmpl w:val="588ECBFE"/>
    <w:name w:val="wpb_list_13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5" w15:restartNumberingAfterBreak="0">
    <w:nsid w:val="34AB3645"/>
    <w:multiLevelType w:val="multilevel"/>
    <w:tmpl w:val="42620BC2"/>
    <w:name w:val="wpb_list_5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6" w15:restartNumberingAfterBreak="0">
    <w:nsid w:val="35D267D8"/>
    <w:multiLevelType w:val="multilevel"/>
    <w:tmpl w:val="0FF2F326"/>
    <w:name w:val="wpb_list_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7" w15:restartNumberingAfterBreak="0">
    <w:nsid w:val="3E8D6A01"/>
    <w:multiLevelType w:val="multilevel"/>
    <w:tmpl w:val="FF3EB4B2"/>
    <w:name w:val="wpb_list_6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8" w15:restartNumberingAfterBreak="0">
    <w:nsid w:val="3FD75292"/>
    <w:multiLevelType w:val="multilevel"/>
    <w:tmpl w:val="B95C76C6"/>
    <w:name w:val="wpb_list_7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9" w15:restartNumberingAfterBreak="0">
    <w:nsid w:val="4B4020D4"/>
    <w:multiLevelType w:val="multilevel"/>
    <w:tmpl w:val="BFF24494"/>
    <w:name w:val="wpb_list_3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0" w15:restartNumberingAfterBreak="0">
    <w:nsid w:val="52997BC9"/>
    <w:multiLevelType w:val="multilevel"/>
    <w:tmpl w:val="B6AC7A62"/>
    <w:name w:val="wpb_list_1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1" w15:restartNumberingAfterBreak="0">
    <w:nsid w:val="52FB297E"/>
    <w:multiLevelType w:val="multilevel"/>
    <w:tmpl w:val="E4C4B59A"/>
    <w:styleLink w:val="TableBulletsMultilevel"/>
    <w:lvl w:ilvl="0">
      <w:start w:val="1"/>
      <w:numFmt w:val="bullet"/>
      <w:lvlText w:val="•"/>
      <w:lvlJc w:val="left"/>
      <w:pPr>
        <w:ind w:left="216" w:hanging="216"/>
      </w:pPr>
      <w:rPr>
        <w:rFonts w:ascii="Arial" w:hAnsi="Arial" w:hint="default"/>
      </w:rPr>
    </w:lvl>
    <w:lvl w:ilvl="1">
      <w:start w:val="1"/>
      <w:numFmt w:val="bullet"/>
      <w:lvlText w:val="–"/>
      <w:lvlJc w:val="left"/>
      <w:pPr>
        <w:ind w:left="432" w:hanging="216"/>
      </w:pPr>
      <w:rPr>
        <w:rFonts w:ascii="Arial" w:hAnsi="Arial"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Arial" w:hAnsi="Arial" w:hint="default"/>
      </w:rPr>
    </w:lvl>
    <w:lvl w:ilvl="4">
      <w:start w:val="1"/>
      <w:numFmt w:val="bullet"/>
      <w:lvlText w:val="-"/>
      <w:lvlJc w:val="left"/>
      <w:pPr>
        <w:ind w:left="1080" w:hanging="216"/>
      </w:pPr>
      <w:rPr>
        <w:rFonts w:ascii="Arial" w:hAnsi="Arial" w:hint="default"/>
      </w:rPr>
    </w:lvl>
    <w:lvl w:ilvl="5">
      <w:start w:val="1"/>
      <w:numFmt w:val="bullet"/>
      <w:lvlText w:val="-"/>
      <w:lvlJc w:val="left"/>
      <w:pPr>
        <w:ind w:left="1296" w:hanging="216"/>
      </w:pPr>
      <w:rPr>
        <w:rFonts w:ascii="Arial" w:hAnsi="Arial" w:hint="default"/>
      </w:rPr>
    </w:lvl>
    <w:lvl w:ilvl="6">
      <w:start w:val="1"/>
      <w:numFmt w:val="bullet"/>
      <w:lvlText w:val="-"/>
      <w:lvlJc w:val="left"/>
      <w:pPr>
        <w:ind w:left="1512" w:hanging="216"/>
      </w:pPr>
      <w:rPr>
        <w:rFonts w:ascii="Arial" w:hAnsi="Arial" w:hint="default"/>
      </w:rPr>
    </w:lvl>
    <w:lvl w:ilvl="7">
      <w:start w:val="1"/>
      <w:numFmt w:val="bullet"/>
      <w:lvlText w:val="-"/>
      <w:lvlJc w:val="left"/>
      <w:pPr>
        <w:ind w:left="1728" w:hanging="216"/>
      </w:pPr>
      <w:rPr>
        <w:rFonts w:ascii="Arial" w:hAnsi="Arial" w:hint="default"/>
      </w:rPr>
    </w:lvl>
    <w:lvl w:ilvl="8">
      <w:start w:val="1"/>
      <w:numFmt w:val="bullet"/>
      <w:lvlText w:val="-"/>
      <w:lvlJc w:val="left"/>
      <w:pPr>
        <w:ind w:left="1944" w:hanging="216"/>
      </w:pPr>
      <w:rPr>
        <w:rFonts w:ascii="Arial" w:hAnsi="Arial" w:hint="default"/>
      </w:rPr>
    </w:lvl>
  </w:abstractNum>
  <w:abstractNum w:abstractNumId="12" w15:restartNumberingAfterBreak="0">
    <w:nsid w:val="5B521DF2"/>
    <w:multiLevelType w:val="multilevel"/>
    <w:tmpl w:val="FA845AB0"/>
    <w:name w:val="wpb_list_9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3" w15:restartNumberingAfterBreak="0">
    <w:nsid w:val="5B966143"/>
    <w:multiLevelType w:val="hybridMultilevel"/>
    <w:tmpl w:val="27E85070"/>
    <w:lvl w:ilvl="0" w:tplc="2F1A6BFA">
      <w:start w:val="1"/>
      <w:numFmt w:val="decimal"/>
      <w:pStyle w:val="FTANumberedbullet"/>
      <w:lvlText w:val="%1."/>
      <w:lvlJc w:val="left"/>
      <w:pPr>
        <w:ind w:left="738" w:hanging="360"/>
      </w:pPr>
      <w:rPr>
        <w:rFonts w:hint="default"/>
        <w:color w:val="auto"/>
      </w:rPr>
    </w:lvl>
    <w:lvl w:ilvl="1" w:tplc="40090003" w:tentative="1">
      <w:start w:val="1"/>
      <w:numFmt w:val="bullet"/>
      <w:lvlText w:val="o"/>
      <w:lvlJc w:val="left"/>
      <w:pPr>
        <w:ind w:left="1458" w:hanging="360"/>
      </w:pPr>
      <w:rPr>
        <w:rFonts w:ascii="Courier New" w:hAnsi="Courier New" w:cs="Courier New" w:hint="default"/>
      </w:rPr>
    </w:lvl>
    <w:lvl w:ilvl="2" w:tplc="40090005" w:tentative="1">
      <w:start w:val="1"/>
      <w:numFmt w:val="bullet"/>
      <w:lvlText w:val=""/>
      <w:lvlJc w:val="left"/>
      <w:pPr>
        <w:ind w:left="2178" w:hanging="360"/>
      </w:pPr>
      <w:rPr>
        <w:rFonts w:ascii="Wingdings" w:hAnsi="Wingdings" w:hint="default"/>
      </w:rPr>
    </w:lvl>
    <w:lvl w:ilvl="3" w:tplc="40090001" w:tentative="1">
      <w:start w:val="1"/>
      <w:numFmt w:val="bullet"/>
      <w:lvlText w:val=""/>
      <w:lvlJc w:val="left"/>
      <w:pPr>
        <w:ind w:left="2898" w:hanging="360"/>
      </w:pPr>
      <w:rPr>
        <w:rFonts w:ascii="Symbol" w:hAnsi="Symbol" w:hint="default"/>
      </w:rPr>
    </w:lvl>
    <w:lvl w:ilvl="4" w:tplc="40090003" w:tentative="1">
      <w:start w:val="1"/>
      <w:numFmt w:val="bullet"/>
      <w:lvlText w:val="o"/>
      <w:lvlJc w:val="left"/>
      <w:pPr>
        <w:ind w:left="3618" w:hanging="360"/>
      </w:pPr>
      <w:rPr>
        <w:rFonts w:ascii="Courier New" w:hAnsi="Courier New" w:cs="Courier New" w:hint="default"/>
      </w:rPr>
    </w:lvl>
    <w:lvl w:ilvl="5" w:tplc="40090005" w:tentative="1">
      <w:start w:val="1"/>
      <w:numFmt w:val="bullet"/>
      <w:lvlText w:val=""/>
      <w:lvlJc w:val="left"/>
      <w:pPr>
        <w:ind w:left="4338" w:hanging="360"/>
      </w:pPr>
      <w:rPr>
        <w:rFonts w:ascii="Wingdings" w:hAnsi="Wingdings" w:hint="default"/>
      </w:rPr>
    </w:lvl>
    <w:lvl w:ilvl="6" w:tplc="40090001" w:tentative="1">
      <w:start w:val="1"/>
      <w:numFmt w:val="bullet"/>
      <w:lvlText w:val=""/>
      <w:lvlJc w:val="left"/>
      <w:pPr>
        <w:ind w:left="5058" w:hanging="360"/>
      </w:pPr>
      <w:rPr>
        <w:rFonts w:ascii="Symbol" w:hAnsi="Symbol" w:hint="default"/>
      </w:rPr>
    </w:lvl>
    <w:lvl w:ilvl="7" w:tplc="40090003" w:tentative="1">
      <w:start w:val="1"/>
      <w:numFmt w:val="bullet"/>
      <w:lvlText w:val="o"/>
      <w:lvlJc w:val="left"/>
      <w:pPr>
        <w:ind w:left="5778" w:hanging="360"/>
      </w:pPr>
      <w:rPr>
        <w:rFonts w:ascii="Courier New" w:hAnsi="Courier New" w:cs="Courier New" w:hint="default"/>
      </w:rPr>
    </w:lvl>
    <w:lvl w:ilvl="8" w:tplc="40090005" w:tentative="1">
      <w:start w:val="1"/>
      <w:numFmt w:val="bullet"/>
      <w:lvlText w:val=""/>
      <w:lvlJc w:val="left"/>
      <w:pPr>
        <w:ind w:left="6498" w:hanging="360"/>
      </w:pPr>
      <w:rPr>
        <w:rFonts w:ascii="Wingdings" w:hAnsi="Wingdings" w:hint="default"/>
      </w:rPr>
    </w:lvl>
  </w:abstractNum>
  <w:abstractNum w:abstractNumId="14" w15:restartNumberingAfterBreak="0">
    <w:nsid w:val="5F197E95"/>
    <w:multiLevelType w:val="multilevel"/>
    <w:tmpl w:val="5AFC0172"/>
    <w:name w:val="wpb_list_8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5" w15:restartNumberingAfterBreak="0">
    <w:nsid w:val="608350A7"/>
    <w:multiLevelType w:val="multilevel"/>
    <w:tmpl w:val="BC4AE1EA"/>
    <w:name w:val="wpb_list_1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6" w15:restartNumberingAfterBreak="0">
    <w:nsid w:val="63BE435E"/>
    <w:multiLevelType w:val="multilevel"/>
    <w:tmpl w:val="FE62A5C8"/>
    <w:name w:val="wpb_list_10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7" w15:restartNumberingAfterBreak="0">
    <w:nsid w:val="644A386C"/>
    <w:multiLevelType w:val="hybridMultilevel"/>
    <w:tmpl w:val="B386971A"/>
    <w:lvl w:ilvl="0" w:tplc="3E5A84D4">
      <w:start w:val="1"/>
      <w:numFmt w:val="bullet"/>
      <w:pStyle w:val="FTABulletFirstlevel"/>
      <w:lvlText w:val=""/>
      <w:lvlJc w:val="left"/>
      <w:pPr>
        <w:ind w:left="738" w:hanging="360"/>
      </w:pPr>
      <w:rPr>
        <w:rFonts w:ascii="Symbol" w:hAnsi="Symbol" w:hint="default"/>
        <w:color w:val="auto"/>
      </w:rPr>
    </w:lvl>
    <w:lvl w:ilvl="1" w:tplc="40090003" w:tentative="1">
      <w:start w:val="1"/>
      <w:numFmt w:val="bullet"/>
      <w:lvlText w:val="o"/>
      <w:lvlJc w:val="left"/>
      <w:pPr>
        <w:ind w:left="1458" w:hanging="360"/>
      </w:pPr>
      <w:rPr>
        <w:rFonts w:ascii="Courier New" w:hAnsi="Courier New" w:cs="Courier New" w:hint="default"/>
      </w:rPr>
    </w:lvl>
    <w:lvl w:ilvl="2" w:tplc="40090005" w:tentative="1">
      <w:start w:val="1"/>
      <w:numFmt w:val="bullet"/>
      <w:lvlText w:val=""/>
      <w:lvlJc w:val="left"/>
      <w:pPr>
        <w:ind w:left="2178" w:hanging="360"/>
      </w:pPr>
      <w:rPr>
        <w:rFonts w:ascii="Wingdings" w:hAnsi="Wingdings" w:hint="default"/>
      </w:rPr>
    </w:lvl>
    <w:lvl w:ilvl="3" w:tplc="40090001" w:tentative="1">
      <w:start w:val="1"/>
      <w:numFmt w:val="bullet"/>
      <w:lvlText w:val=""/>
      <w:lvlJc w:val="left"/>
      <w:pPr>
        <w:ind w:left="2898" w:hanging="360"/>
      </w:pPr>
      <w:rPr>
        <w:rFonts w:ascii="Symbol" w:hAnsi="Symbol" w:hint="default"/>
      </w:rPr>
    </w:lvl>
    <w:lvl w:ilvl="4" w:tplc="40090003" w:tentative="1">
      <w:start w:val="1"/>
      <w:numFmt w:val="bullet"/>
      <w:lvlText w:val="o"/>
      <w:lvlJc w:val="left"/>
      <w:pPr>
        <w:ind w:left="3618" w:hanging="360"/>
      </w:pPr>
      <w:rPr>
        <w:rFonts w:ascii="Courier New" w:hAnsi="Courier New" w:cs="Courier New" w:hint="default"/>
      </w:rPr>
    </w:lvl>
    <w:lvl w:ilvl="5" w:tplc="40090005" w:tentative="1">
      <w:start w:val="1"/>
      <w:numFmt w:val="bullet"/>
      <w:lvlText w:val=""/>
      <w:lvlJc w:val="left"/>
      <w:pPr>
        <w:ind w:left="4338" w:hanging="360"/>
      </w:pPr>
      <w:rPr>
        <w:rFonts w:ascii="Wingdings" w:hAnsi="Wingdings" w:hint="default"/>
      </w:rPr>
    </w:lvl>
    <w:lvl w:ilvl="6" w:tplc="40090001" w:tentative="1">
      <w:start w:val="1"/>
      <w:numFmt w:val="bullet"/>
      <w:lvlText w:val=""/>
      <w:lvlJc w:val="left"/>
      <w:pPr>
        <w:ind w:left="5058" w:hanging="360"/>
      </w:pPr>
      <w:rPr>
        <w:rFonts w:ascii="Symbol" w:hAnsi="Symbol" w:hint="default"/>
      </w:rPr>
    </w:lvl>
    <w:lvl w:ilvl="7" w:tplc="40090003" w:tentative="1">
      <w:start w:val="1"/>
      <w:numFmt w:val="bullet"/>
      <w:lvlText w:val="o"/>
      <w:lvlJc w:val="left"/>
      <w:pPr>
        <w:ind w:left="5778" w:hanging="360"/>
      </w:pPr>
      <w:rPr>
        <w:rFonts w:ascii="Courier New" w:hAnsi="Courier New" w:cs="Courier New" w:hint="default"/>
      </w:rPr>
    </w:lvl>
    <w:lvl w:ilvl="8" w:tplc="40090005" w:tentative="1">
      <w:start w:val="1"/>
      <w:numFmt w:val="bullet"/>
      <w:lvlText w:val=""/>
      <w:lvlJc w:val="left"/>
      <w:pPr>
        <w:ind w:left="6498" w:hanging="360"/>
      </w:pPr>
      <w:rPr>
        <w:rFonts w:ascii="Wingdings" w:hAnsi="Wingdings" w:hint="default"/>
      </w:rPr>
    </w:lvl>
  </w:abstractNum>
  <w:abstractNum w:abstractNumId="18" w15:restartNumberingAfterBreak="0">
    <w:nsid w:val="73E312BB"/>
    <w:multiLevelType w:val="multilevel"/>
    <w:tmpl w:val="5B5662AE"/>
    <w:lvl w:ilvl="0">
      <w:start w:val="1"/>
      <w:numFmt w:val="decimal"/>
      <w:pStyle w:val="FTANumhead1"/>
      <w:lvlText w:val="%1."/>
      <w:lvlJc w:val="left"/>
      <w:pPr>
        <w:ind w:left="360" w:hanging="360"/>
      </w:pPr>
      <w:rPr>
        <w:rFonts w:hint="default"/>
      </w:rPr>
    </w:lvl>
    <w:lvl w:ilvl="1">
      <w:start w:val="1"/>
      <w:numFmt w:val="decimal"/>
      <w:pStyle w:val="FTANumhead2"/>
      <w:lvlText w:val="%1.%2."/>
      <w:lvlJc w:val="left"/>
      <w:pPr>
        <w:ind w:left="792" w:hanging="432"/>
      </w:pPr>
      <w:rPr>
        <w:rFonts w:hint="default"/>
      </w:rPr>
    </w:lvl>
    <w:lvl w:ilvl="2">
      <w:start w:val="1"/>
      <w:numFmt w:val="decimal"/>
      <w:pStyle w:val="FTANumhead3"/>
      <w:lvlText w:val="%1.%2.%3."/>
      <w:lvlJc w:val="left"/>
      <w:pPr>
        <w:ind w:left="1224" w:hanging="504"/>
      </w:pPr>
      <w:rPr>
        <w:rFonts w:hint="default"/>
      </w:rPr>
    </w:lvl>
    <w:lvl w:ilvl="3">
      <w:start w:val="1"/>
      <w:numFmt w:val="decimal"/>
      <w:pStyle w:val="FTANumhead4"/>
      <w:lvlText w:val="%1.%2.%3.%4."/>
      <w:lvlJc w:val="left"/>
      <w:pPr>
        <w:ind w:left="1728" w:hanging="648"/>
      </w:pPr>
      <w:rPr>
        <w:rFonts w:hint="default"/>
      </w:rPr>
    </w:lvl>
    <w:lvl w:ilvl="4">
      <w:start w:val="1"/>
      <w:numFmt w:val="decimal"/>
      <w:pStyle w:val="NumberHead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11"/>
  </w:num>
  <w:num w:numId="3">
    <w:abstractNumId w:val="18"/>
  </w:num>
  <w:num w:numId="4">
    <w:abstractNumId w:val="17"/>
  </w:num>
  <w:num w:numId="5">
    <w:abstractNumId w:val="13"/>
  </w:num>
  <w:num w:numId="6">
    <w:abstractNumId w:val="10"/>
  </w:num>
  <w:num w:numId="7">
    <w:abstractNumId w:val="2"/>
  </w:num>
  <w:num w:numId="8">
    <w:abstractNumId w:val="9"/>
  </w:num>
  <w:num w:numId="9">
    <w:abstractNumId w:val="6"/>
  </w:num>
  <w:num w:numId="10">
    <w:abstractNumId w:val="5"/>
  </w:num>
  <w:num w:numId="11">
    <w:abstractNumId w:val="7"/>
  </w:num>
  <w:num w:numId="12">
    <w:abstractNumId w:val="8"/>
  </w:num>
  <w:num w:numId="13">
    <w:abstractNumId w:val="14"/>
  </w:num>
  <w:num w:numId="14">
    <w:abstractNumId w:val="12"/>
  </w:num>
  <w:num w:numId="15">
    <w:abstractNumId w:val="16"/>
  </w:num>
  <w:num w:numId="16">
    <w:abstractNumId w:val="1"/>
  </w:num>
  <w:num w:numId="17">
    <w:abstractNumId w:val="0"/>
  </w:num>
  <w:num w:numId="18">
    <w:abstractNumId w:val="4"/>
  </w:num>
  <w:num w:numId="1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removePersonalInformation/>
  <w:removeDateAndTime/>
  <w:displayBackgroundShape/>
  <w:hideSpellingErrors/>
  <w:hideGrammaticalErrors/>
  <w:documentProtection w:edit="readOnly"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F0"/>
    <w:rsid w:val="00000FAD"/>
    <w:rsid w:val="00001070"/>
    <w:rsid w:val="00006846"/>
    <w:rsid w:val="0000754B"/>
    <w:rsid w:val="00011733"/>
    <w:rsid w:val="0001319B"/>
    <w:rsid w:val="000133F8"/>
    <w:rsid w:val="00027A17"/>
    <w:rsid w:val="000339BC"/>
    <w:rsid w:val="00034B97"/>
    <w:rsid w:val="00035091"/>
    <w:rsid w:val="00036DA4"/>
    <w:rsid w:val="00036EF0"/>
    <w:rsid w:val="000376BE"/>
    <w:rsid w:val="0004083C"/>
    <w:rsid w:val="00040D01"/>
    <w:rsid w:val="00044F53"/>
    <w:rsid w:val="00045003"/>
    <w:rsid w:val="0004709D"/>
    <w:rsid w:val="00054E55"/>
    <w:rsid w:val="00056C79"/>
    <w:rsid w:val="00057701"/>
    <w:rsid w:val="0006016D"/>
    <w:rsid w:val="00063AE7"/>
    <w:rsid w:val="00067B61"/>
    <w:rsid w:val="0007675D"/>
    <w:rsid w:val="000813EB"/>
    <w:rsid w:val="000822BB"/>
    <w:rsid w:val="00082FE8"/>
    <w:rsid w:val="00084350"/>
    <w:rsid w:val="00084391"/>
    <w:rsid w:val="00087A6B"/>
    <w:rsid w:val="000903F2"/>
    <w:rsid w:val="00091097"/>
    <w:rsid w:val="000959A5"/>
    <w:rsid w:val="00097148"/>
    <w:rsid w:val="000A1149"/>
    <w:rsid w:val="000A2249"/>
    <w:rsid w:val="000A2EE9"/>
    <w:rsid w:val="000B02AB"/>
    <w:rsid w:val="000B051F"/>
    <w:rsid w:val="000B3DCC"/>
    <w:rsid w:val="000B62C9"/>
    <w:rsid w:val="000C1B80"/>
    <w:rsid w:val="000C27DD"/>
    <w:rsid w:val="000C5D06"/>
    <w:rsid w:val="000D1EF7"/>
    <w:rsid w:val="000E296E"/>
    <w:rsid w:val="000E69FA"/>
    <w:rsid w:val="000F045F"/>
    <w:rsid w:val="000F1F40"/>
    <w:rsid w:val="000F7051"/>
    <w:rsid w:val="001041DA"/>
    <w:rsid w:val="00105689"/>
    <w:rsid w:val="00105D89"/>
    <w:rsid w:val="001061F8"/>
    <w:rsid w:val="00107DC8"/>
    <w:rsid w:val="00110288"/>
    <w:rsid w:val="00112222"/>
    <w:rsid w:val="00112F5F"/>
    <w:rsid w:val="00124907"/>
    <w:rsid w:val="00130576"/>
    <w:rsid w:val="0013268B"/>
    <w:rsid w:val="001350E5"/>
    <w:rsid w:val="0014118D"/>
    <w:rsid w:val="0014363D"/>
    <w:rsid w:val="0014624B"/>
    <w:rsid w:val="001469D7"/>
    <w:rsid w:val="00152BD4"/>
    <w:rsid w:val="001614FB"/>
    <w:rsid w:val="00162675"/>
    <w:rsid w:val="00166192"/>
    <w:rsid w:val="00167050"/>
    <w:rsid w:val="00167426"/>
    <w:rsid w:val="00171F05"/>
    <w:rsid w:val="00173F82"/>
    <w:rsid w:val="00177C24"/>
    <w:rsid w:val="00183AA4"/>
    <w:rsid w:val="00184252"/>
    <w:rsid w:val="00185212"/>
    <w:rsid w:val="0018681A"/>
    <w:rsid w:val="00186B1C"/>
    <w:rsid w:val="00192B4A"/>
    <w:rsid w:val="001931D5"/>
    <w:rsid w:val="001A69F5"/>
    <w:rsid w:val="001A7BC9"/>
    <w:rsid w:val="001B0983"/>
    <w:rsid w:val="001B0BF2"/>
    <w:rsid w:val="001B2E45"/>
    <w:rsid w:val="001C3C89"/>
    <w:rsid w:val="001C3DD9"/>
    <w:rsid w:val="001C5C0D"/>
    <w:rsid w:val="001C6796"/>
    <w:rsid w:val="001D1AC6"/>
    <w:rsid w:val="001D2DB9"/>
    <w:rsid w:val="001D3ACC"/>
    <w:rsid w:val="001E20FB"/>
    <w:rsid w:val="001E49C0"/>
    <w:rsid w:val="001E6E48"/>
    <w:rsid w:val="001F3CCB"/>
    <w:rsid w:val="00200F20"/>
    <w:rsid w:val="002048A3"/>
    <w:rsid w:val="00206B96"/>
    <w:rsid w:val="0020739D"/>
    <w:rsid w:val="00207E2B"/>
    <w:rsid w:val="002123C5"/>
    <w:rsid w:val="002144DC"/>
    <w:rsid w:val="00214BEF"/>
    <w:rsid w:val="00220470"/>
    <w:rsid w:val="002208E5"/>
    <w:rsid w:val="00224AB2"/>
    <w:rsid w:val="0022551B"/>
    <w:rsid w:val="00225813"/>
    <w:rsid w:val="002267E3"/>
    <w:rsid w:val="00226855"/>
    <w:rsid w:val="00226BB8"/>
    <w:rsid w:val="00227647"/>
    <w:rsid w:val="002430F0"/>
    <w:rsid w:val="002478DD"/>
    <w:rsid w:val="002509F4"/>
    <w:rsid w:val="00252203"/>
    <w:rsid w:val="002528A8"/>
    <w:rsid w:val="002537A1"/>
    <w:rsid w:val="00254CFE"/>
    <w:rsid w:val="002560B5"/>
    <w:rsid w:val="00257148"/>
    <w:rsid w:val="0025781D"/>
    <w:rsid w:val="00257DC7"/>
    <w:rsid w:val="0026312F"/>
    <w:rsid w:val="00264E13"/>
    <w:rsid w:val="00273495"/>
    <w:rsid w:val="00276184"/>
    <w:rsid w:val="0028437E"/>
    <w:rsid w:val="00285863"/>
    <w:rsid w:val="00286C02"/>
    <w:rsid w:val="002933F8"/>
    <w:rsid w:val="002936B2"/>
    <w:rsid w:val="00295A73"/>
    <w:rsid w:val="00296455"/>
    <w:rsid w:val="002A2E0A"/>
    <w:rsid w:val="002A39FB"/>
    <w:rsid w:val="002A7217"/>
    <w:rsid w:val="002A7663"/>
    <w:rsid w:val="002A77B6"/>
    <w:rsid w:val="002B75A4"/>
    <w:rsid w:val="002C3B45"/>
    <w:rsid w:val="002C4D7F"/>
    <w:rsid w:val="002D0F7B"/>
    <w:rsid w:val="002D1A7D"/>
    <w:rsid w:val="002D2CF1"/>
    <w:rsid w:val="002D4D27"/>
    <w:rsid w:val="002E1D4D"/>
    <w:rsid w:val="002E580F"/>
    <w:rsid w:val="002E636E"/>
    <w:rsid w:val="002F09DF"/>
    <w:rsid w:val="002F1D7E"/>
    <w:rsid w:val="002F3B0B"/>
    <w:rsid w:val="002F4C89"/>
    <w:rsid w:val="00303776"/>
    <w:rsid w:val="00311CF9"/>
    <w:rsid w:val="00312423"/>
    <w:rsid w:val="00313A45"/>
    <w:rsid w:val="003148B6"/>
    <w:rsid w:val="00316EC0"/>
    <w:rsid w:val="00321F61"/>
    <w:rsid w:val="003224F7"/>
    <w:rsid w:val="00322B4D"/>
    <w:rsid w:val="00322CF2"/>
    <w:rsid w:val="00335533"/>
    <w:rsid w:val="00335BAF"/>
    <w:rsid w:val="003361C2"/>
    <w:rsid w:val="003366DA"/>
    <w:rsid w:val="003437AD"/>
    <w:rsid w:val="0034446D"/>
    <w:rsid w:val="00346A50"/>
    <w:rsid w:val="00346E0F"/>
    <w:rsid w:val="00350776"/>
    <w:rsid w:val="00353593"/>
    <w:rsid w:val="00355070"/>
    <w:rsid w:val="00355DAF"/>
    <w:rsid w:val="003570D2"/>
    <w:rsid w:val="003600A2"/>
    <w:rsid w:val="00360422"/>
    <w:rsid w:val="00360F30"/>
    <w:rsid w:val="003622A9"/>
    <w:rsid w:val="00363130"/>
    <w:rsid w:val="00365226"/>
    <w:rsid w:val="00365444"/>
    <w:rsid w:val="00365801"/>
    <w:rsid w:val="00366429"/>
    <w:rsid w:val="00374107"/>
    <w:rsid w:val="003747F9"/>
    <w:rsid w:val="00375B0B"/>
    <w:rsid w:val="00375E48"/>
    <w:rsid w:val="00380ED4"/>
    <w:rsid w:val="00385F38"/>
    <w:rsid w:val="00390897"/>
    <w:rsid w:val="003908D3"/>
    <w:rsid w:val="00392493"/>
    <w:rsid w:val="0039318A"/>
    <w:rsid w:val="00394108"/>
    <w:rsid w:val="003958CB"/>
    <w:rsid w:val="003A0BE3"/>
    <w:rsid w:val="003A3B86"/>
    <w:rsid w:val="003A41E1"/>
    <w:rsid w:val="003A7AA4"/>
    <w:rsid w:val="003B0000"/>
    <w:rsid w:val="003B3599"/>
    <w:rsid w:val="003B4D17"/>
    <w:rsid w:val="003C3738"/>
    <w:rsid w:val="003C393D"/>
    <w:rsid w:val="003C6393"/>
    <w:rsid w:val="003D0950"/>
    <w:rsid w:val="003D2961"/>
    <w:rsid w:val="003D2F34"/>
    <w:rsid w:val="003D3FDB"/>
    <w:rsid w:val="003D562D"/>
    <w:rsid w:val="003D6284"/>
    <w:rsid w:val="003D6916"/>
    <w:rsid w:val="003D6D0D"/>
    <w:rsid w:val="003E5BBC"/>
    <w:rsid w:val="003E6CAC"/>
    <w:rsid w:val="003F0AC7"/>
    <w:rsid w:val="003F79AF"/>
    <w:rsid w:val="00407402"/>
    <w:rsid w:val="00411496"/>
    <w:rsid w:val="00422282"/>
    <w:rsid w:val="004246F7"/>
    <w:rsid w:val="00427B2E"/>
    <w:rsid w:val="00432136"/>
    <w:rsid w:val="00432353"/>
    <w:rsid w:val="00432786"/>
    <w:rsid w:val="00433996"/>
    <w:rsid w:val="00434B5E"/>
    <w:rsid w:val="00442ABB"/>
    <w:rsid w:val="0044438B"/>
    <w:rsid w:val="0044555F"/>
    <w:rsid w:val="004511F3"/>
    <w:rsid w:val="004527DC"/>
    <w:rsid w:val="0045529A"/>
    <w:rsid w:val="00460810"/>
    <w:rsid w:val="004675EB"/>
    <w:rsid w:val="00467878"/>
    <w:rsid w:val="00473E65"/>
    <w:rsid w:val="004818B6"/>
    <w:rsid w:val="004871BD"/>
    <w:rsid w:val="004926D0"/>
    <w:rsid w:val="004A5134"/>
    <w:rsid w:val="004A6113"/>
    <w:rsid w:val="004B0BA5"/>
    <w:rsid w:val="004B3CE4"/>
    <w:rsid w:val="004B4C51"/>
    <w:rsid w:val="004C0E3A"/>
    <w:rsid w:val="004C4C36"/>
    <w:rsid w:val="004D6A56"/>
    <w:rsid w:val="004E1773"/>
    <w:rsid w:val="004E5865"/>
    <w:rsid w:val="004E5EDD"/>
    <w:rsid w:val="004E7C93"/>
    <w:rsid w:val="004F0973"/>
    <w:rsid w:val="004F2157"/>
    <w:rsid w:val="004F3E76"/>
    <w:rsid w:val="004F6978"/>
    <w:rsid w:val="004F70CE"/>
    <w:rsid w:val="005011CE"/>
    <w:rsid w:val="00505071"/>
    <w:rsid w:val="005067D8"/>
    <w:rsid w:val="005070C9"/>
    <w:rsid w:val="0050757F"/>
    <w:rsid w:val="0051028F"/>
    <w:rsid w:val="00511570"/>
    <w:rsid w:val="00512F61"/>
    <w:rsid w:val="0051726C"/>
    <w:rsid w:val="00526DB1"/>
    <w:rsid w:val="00526DC9"/>
    <w:rsid w:val="0053057C"/>
    <w:rsid w:val="0053164F"/>
    <w:rsid w:val="005363DB"/>
    <w:rsid w:val="005419BF"/>
    <w:rsid w:val="00550484"/>
    <w:rsid w:val="005515E9"/>
    <w:rsid w:val="00552CAF"/>
    <w:rsid w:val="00554EFD"/>
    <w:rsid w:val="005616A1"/>
    <w:rsid w:val="00561BC2"/>
    <w:rsid w:val="005622C3"/>
    <w:rsid w:val="00565BD2"/>
    <w:rsid w:val="00574B02"/>
    <w:rsid w:val="00576749"/>
    <w:rsid w:val="0058054C"/>
    <w:rsid w:val="00583DE5"/>
    <w:rsid w:val="00585F54"/>
    <w:rsid w:val="00587944"/>
    <w:rsid w:val="005906F1"/>
    <w:rsid w:val="005A0BE7"/>
    <w:rsid w:val="005A6B0E"/>
    <w:rsid w:val="005A7514"/>
    <w:rsid w:val="005C0371"/>
    <w:rsid w:val="005C2C65"/>
    <w:rsid w:val="005C3C83"/>
    <w:rsid w:val="005C42BB"/>
    <w:rsid w:val="005C6DCC"/>
    <w:rsid w:val="005D1573"/>
    <w:rsid w:val="005D184F"/>
    <w:rsid w:val="005D194A"/>
    <w:rsid w:val="005D290C"/>
    <w:rsid w:val="005D6352"/>
    <w:rsid w:val="005E00A9"/>
    <w:rsid w:val="005E6255"/>
    <w:rsid w:val="005F0257"/>
    <w:rsid w:val="006077F3"/>
    <w:rsid w:val="006122A2"/>
    <w:rsid w:val="00612619"/>
    <w:rsid w:val="00625C18"/>
    <w:rsid w:val="00630869"/>
    <w:rsid w:val="006335B5"/>
    <w:rsid w:val="00634042"/>
    <w:rsid w:val="00642B48"/>
    <w:rsid w:val="00646245"/>
    <w:rsid w:val="006476E6"/>
    <w:rsid w:val="00652AB0"/>
    <w:rsid w:val="006609DC"/>
    <w:rsid w:val="00665325"/>
    <w:rsid w:val="00666DFA"/>
    <w:rsid w:val="00672625"/>
    <w:rsid w:val="00672B9B"/>
    <w:rsid w:val="006750F1"/>
    <w:rsid w:val="00677E94"/>
    <w:rsid w:val="00680057"/>
    <w:rsid w:val="00682215"/>
    <w:rsid w:val="00682F19"/>
    <w:rsid w:val="0068753D"/>
    <w:rsid w:val="006877D2"/>
    <w:rsid w:val="00687909"/>
    <w:rsid w:val="00690411"/>
    <w:rsid w:val="00690C44"/>
    <w:rsid w:val="006915C2"/>
    <w:rsid w:val="00691D30"/>
    <w:rsid w:val="00691D5D"/>
    <w:rsid w:val="006924BD"/>
    <w:rsid w:val="006931A2"/>
    <w:rsid w:val="006962CE"/>
    <w:rsid w:val="00697739"/>
    <w:rsid w:val="006A064C"/>
    <w:rsid w:val="006B27C4"/>
    <w:rsid w:val="006C3AB5"/>
    <w:rsid w:val="006D07DC"/>
    <w:rsid w:val="006D19A8"/>
    <w:rsid w:val="006D37D4"/>
    <w:rsid w:val="006D4361"/>
    <w:rsid w:val="006D6BB8"/>
    <w:rsid w:val="006D7509"/>
    <w:rsid w:val="006E10E0"/>
    <w:rsid w:val="006E2F20"/>
    <w:rsid w:val="006E3F2E"/>
    <w:rsid w:val="006E4F4E"/>
    <w:rsid w:val="006E5C61"/>
    <w:rsid w:val="006E5DD3"/>
    <w:rsid w:val="006F0C07"/>
    <w:rsid w:val="00700E25"/>
    <w:rsid w:val="00704781"/>
    <w:rsid w:val="00707801"/>
    <w:rsid w:val="00712E9F"/>
    <w:rsid w:val="007145D0"/>
    <w:rsid w:val="00715961"/>
    <w:rsid w:val="00716C9C"/>
    <w:rsid w:val="007173D7"/>
    <w:rsid w:val="00725C4A"/>
    <w:rsid w:val="00732901"/>
    <w:rsid w:val="00732B9C"/>
    <w:rsid w:val="00733C01"/>
    <w:rsid w:val="00733DEB"/>
    <w:rsid w:val="00734120"/>
    <w:rsid w:val="00734EB4"/>
    <w:rsid w:val="00735F1D"/>
    <w:rsid w:val="0074334E"/>
    <w:rsid w:val="00745570"/>
    <w:rsid w:val="00745F31"/>
    <w:rsid w:val="00752CBD"/>
    <w:rsid w:val="00757F51"/>
    <w:rsid w:val="0076035B"/>
    <w:rsid w:val="007763EB"/>
    <w:rsid w:val="007824E7"/>
    <w:rsid w:val="00782801"/>
    <w:rsid w:val="007834E1"/>
    <w:rsid w:val="007874E1"/>
    <w:rsid w:val="0079370C"/>
    <w:rsid w:val="00793A35"/>
    <w:rsid w:val="00794CA8"/>
    <w:rsid w:val="00795E21"/>
    <w:rsid w:val="007962B9"/>
    <w:rsid w:val="007A056F"/>
    <w:rsid w:val="007A1F8F"/>
    <w:rsid w:val="007A6F94"/>
    <w:rsid w:val="007A7BB1"/>
    <w:rsid w:val="007B06DC"/>
    <w:rsid w:val="007C401D"/>
    <w:rsid w:val="007C4176"/>
    <w:rsid w:val="007C6053"/>
    <w:rsid w:val="007D1E6D"/>
    <w:rsid w:val="007D3768"/>
    <w:rsid w:val="007D45C6"/>
    <w:rsid w:val="007D64E9"/>
    <w:rsid w:val="007D6762"/>
    <w:rsid w:val="007E0B25"/>
    <w:rsid w:val="007E5F8A"/>
    <w:rsid w:val="007E6800"/>
    <w:rsid w:val="007F4DF6"/>
    <w:rsid w:val="00801F43"/>
    <w:rsid w:val="00804F2A"/>
    <w:rsid w:val="00810701"/>
    <w:rsid w:val="00811250"/>
    <w:rsid w:val="00813DA6"/>
    <w:rsid w:val="00815494"/>
    <w:rsid w:val="008177B6"/>
    <w:rsid w:val="00823E54"/>
    <w:rsid w:val="00825D0E"/>
    <w:rsid w:val="00831E96"/>
    <w:rsid w:val="00833522"/>
    <w:rsid w:val="00836689"/>
    <w:rsid w:val="0084585B"/>
    <w:rsid w:val="00846114"/>
    <w:rsid w:val="00850CCE"/>
    <w:rsid w:val="00853D29"/>
    <w:rsid w:val="008560D4"/>
    <w:rsid w:val="00856367"/>
    <w:rsid w:val="00856A22"/>
    <w:rsid w:val="0085751E"/>
    <w:rsid w:val="00861B32"/>
    <w:rsid w:val="00861D29"/>
    <w:rsid w:val="00863760"/>
    <w:rsid w:val="00866061"/>
    <w:rsid w:val="00866192"/>
    <w:rsid w:val="00874460"/>
    <w:rsid w:val="00874ACD"/>
    <w:rsid w:val="00874EDF"/>
    <w:rsid w:val="00886571"/>
    <w:rsid w:val="008876C7"/>
    <w:rsid w:val="00893CBF"/>
    <w:rsid w:val="008A02B1"/>
    <w:rsid w:val="008A3F15"/>
    <w:rsid w:val="008A41C9"/>
    <w:rsid w:val="008A503F"/>
    <w:rsid w:val="008A7158"/>
    <w:rsid w:val="008B4313"/>
    <w:rsid w:val="008D0B9E"/>
    <w:rsid w:val="008D26FD"/>
    <w:rsid w:val="008D6127"/>
    <w:rsid w:val="008D64D8"/>
    <w:rsid w:val="008D7AD3"/>
    <w:rsid w:val="008E4509"/>
    <w:rsid w:val="008E5B89"/>
    <w:rsid w:val="008F0089"/>
    <w:rsid w:val="008F112A"/>
    <w:rsid w:val="008F22CD"/>
    <w:rsid w:val="009001C8"/>
    <w:rsid w:val="00903923"/>
    <w:rsid w:val="00905875"/>
    <w:rsid w:val="00905E34"/>
    <w:rsid w:val="0091272F"/>
    <w:rsid w:val="00914993"/>
    <w:rsid w:val="009220E8"/>
    <w:rsid w:val="00923483"/>
    <w:rsid w:val="0092521D"/>
    <w:rsid w:val="009266B6"/>
    <w:rsid w:val="00927186"/>
    <w:rsid w:val="00927B5C"/>
    <w:rsid w:val="00927D79"/>
    <w:rsid w:val="00932813"/>
    <w:rsid w:val="00936EDE"/>
    <w:rsid w:val="0093722F"/>
    <w:rsid w:val="00940031"/>
    <w:rsid w:val="00944E2F"/>
    <w:rsid w:val="00945777"/>
    <w:rsid w:val="00946C37"/>
    <w:rsid w:val="009473A8"/>
    <w:rsid w:val="00951A68"/>
    <w:rsid w:val="00951BEB"/>
    <w:rsid w:val="00952483"/>
    <w:rsid w:val="0095464E"/>
    <w:rsid w:val="009610B5"/>
    <w:rsid w:val="009663D6"/>
    <w:rsid w:val="00971308"/>
    <w:rsid w:val="0097164F"/>
    <w:rsid w:val="0097288A"/>
    <w:rsid w:val="00973415"/>
    <w:rsid w:val="00974981"/>
    <w:rsid w:val="009778E9"/>
    <w:rsid w:val="00981732"/>
    <w:rsid w:val="009850CF"/>
    <w:rsid w:val="00985C9A"/>
    <w:rsid w:val="0099050A"/>
    <w:rsid w:val="0099152C"/>
    <w:rsid w:val="00992D03"/>
    <w:rsid w:val="00992D73"/>
    <w:rsid w:val="00996423"/>
    <w:rsid w:val="009A5366"/>
    <w:rsid w:val="009A7685"/>
    <w:rsid w:val="009B4C62"/>
    <w:rsid w:val="009C0104"/>
    <w:rsid w:val="009C0B19"/>
    <w:rsid w:val="009C1018"/>
    <w:rsid w:val="009C6C94"/>
    <w:rsid w:val="009C7A33"/>
    <w:rsid w:val="009D5011"/>
    <w:rsid w:val="009D56F3"/>
    <w:rsid w:val="009D781E"/>
    <w:rsid w:val="009E083B"/>
    <w:rsid w:val="009E0AE8"/>
    <w:rsid w:val="009E3E1B"/>
    <w:rsid w:val="009E5EB3"/>
    <w:rsid w:val="009F363D"/>
    <w:rsid w:val="009F60E2"/>
    <w:rsid w:val="009F6FDE"/>
    <w:rsid w:val="00A019C4"/>
    <w:rsid w:val="00A050FC"/>
    <w:rsid w:val="00A06DAB"/>
    <w:rsid w:val="00A11002"/>
    <w:rsid w:val="00A206E2"/>
    <w:rsid w:val="00A275E8"/>
    <w:rsid w:val="00A30D1A"/>
    <w:rsid w:val="00A346B9"/>
    <w:rsid w:val="00A347FC"/>
    <w:rsid w:val="00A34C4A"/>
    <w:rsid w:val="00A35A6E"/>
    <w:rsid w:val="00A36497"/>
    <w:rsid w:val="00A43B7D"/>
    <w:rsid w:val="00A43EFE"/>
    <w:rsid w:val="00A44408"/>
    <w:rsid w:val="00A449C6"/>
    <w:rsid w:val="00A50266"/>
    <w:rsid w:val="00A51680"/>
    <w:rsid w:val="00A51BAA"/>
    <w:rsid w:val="00A5390F"/>
    <w:rsid w:val="00A630D7"/>
    <w:rsid w:val="00A65A76"/>
    <w:rsid w:val="00A67ECE"/>
    <w:rsid w:val="00A70CA8"/>
    <w:rsid w:val="00A74C7F"/>
    <w:rsid w:val="00A752D8"/>
    <w:rsid w:val="00A81EA7"/>
    <w:rsid w:val="00A81F06"/>
    <w:rsid w:val="00A85ECA"/>
    <w:rsid w:val="00A86AF7"/>
    <w:rsid w:val="00A90976"/>
    <w:rsid w:val="00A90F04"/>
    <w:rsid w:val="00A941B7"/>
    <w:rsid w:val="00A97804"/>
    <w:rsid w:val="00AA4813"/>
    <w:rsid w:val="00AA5114"/>
    <w:rsid w:val="00AA57EA"/>
    <w:rsid w:val="00AA6246"/>
    <w:rsid w:val="00AB0CDB"/>
    <w:rsid w:val="00AB1BF5"/>
    <w:rsid w:val="00AB6CB0"/>
    <w:rsid w:val="00AC7271"/>
    <w:rsid w:val="00AC78FA"/>
    <w:rsid w:val="00AD04C2"/>
    <w:rsid w:val="00AD06C8"/>
    <w:rsid w:val="00AD2644"/>
    <w:rsid w:val="00AD36E9"/>
    <w:rsid w:val="00AD580F"/>
    <w:rsid w:val="00AE092E"/>
    <w:rsid w:val="00AE0D6D"/>
    <w:rsid w:val="00AE5B6D"/>
    <w:rsid w:val="00AF3846"/>
    <w:rsid w:val="00B10912"/>
    <w:rsid w:val="00B10FE4"/>
    <w:rsid w:val="00B259F1"/>
    <w:rsid w:val="00B278D4"/>
    <w:rsid w:val="00B30312"/>
    <w:rsid w:val="00B329DF"/>
    <w:rsid w:val="00B3402E"/>
    <w:rsid w:val="00B3403D"/>
    <w:rsid w:val="00B346FB"/>
    <w:rsid w:val="00B37751"/>
    <w:rsid w:val="00B4087A"/>
    <w:rsid w:val="00B4272C"/>
    <w:rsid w:val="00B42A11"/>
    <w:rsid w:val="00B46F83"/>
    <w:rsid w:val="00B50C18"/>
    <w:rsid w:val="00B5300C"/>
    <w:rsid w:val="00B548CE"/>
    <w:rsid w:val="00B6130C"/>
    <w:rsid w:val="00B629EB"/>
    <w:rsid w:val="00B64471"/>
    <w:rsid w:val="00B6476D"/>
    <w:rsid w:val="00B6559C"/>
    <w:rsid w:val="00B678E2"/>
    <w:rsid w:val="00B67DCC"/>
    <w:rsid w:val="00B72D31"/>
    <w:rsid w:val="00B81569"/>
    <w:rsid w:val="00B85301"/>
    <w:rsid w:val="00B85369"/>
    <w:rsid w:val="00B87B5E"/>
    <w:rsid w:val="00B93415"/>
    <w:rsid w:val="00BA3867"/>
    <w:rsid w:val="00BA3CBD"/>
    <w:rsid w:val="00BB03E8"/>
    <w:rsid w:val="00BB3DC6"/>
    <w:rsid w:val="00BB6D3D"/>
    <w:rsid w:val="00BC1DEB"/>
    <w:rsid w:val="00BC7ECE"/>
    <w:rsid w:val="00BD453D"/>
    <w:rsid w:val="00BD6DA8"/>
    <w:rsid w:val="00BE124B"/>
    <w:rsid w:val="00BE15C0"/>
    <w:rsid w:val="00BE1AEB"/>
    <w:rsid w:val="00BE20E2"/>
    <w:rsid w:val="00BE53CC"/>
    <w:rsid w:val="00BE59A9"/>
    <w:rsid w:val="00BE5A26"/>
    <w:rsid w:val="00BF045B"/>
    <w:rsid w:val="00BF3255"/>
    <w:rsid w:val="00C028F6"/>
    <w:rsid w:val="00C03F77"/>
    <w:rsid w:val="00C045E8"/>
    <w:rsid w:val="00C04F7C"/>
    <w:rsid w:val="00C052A0"/>
    <w:rsid w:val="00C1109A"/>
    <w:rsid w:val="00C16D9E"/>
    <w:rsid w:val="00C16EEF"/>
    <w:rsid w:val="00C22FD4"/>
    <w:rsid w:val="00C2477C"/>
    <w:rsid w:val="00C25001"/>
    <w:rsid w:val="00C40C38"/>
    <w:rsid w:val="00C40CFC"/>
    <w:rsid w:val="00C42282"/>
    <w:rsid w:val="00C430CE"/>
    <w:rsid w:val="00C457A1"/>
    <w:rsid w:val="00C46531"/>
    <w:rsid w:val="00C5374F"/>
    <w:rsid w:val="00C5796F"/>
    <w:rsid w:val="00C604CA"/>
    <w:rsid w:val="00C67FA6"/>
    <w:rsid w:val="00C71579"/>
    <w:rsid w:val="00C72DCA"/>
    <w:rsid w:val="00C76266"/>
    <w:rsid w:val="00C83DE2"/>
    <w:rsid w:val="00C86F8C"/>
    <w:rsid w:val="00C95745"/>
    <w:rsid w:val="00C959CA"/>
    <w:rsid w:val="00C961E5"/>
    <w:rsid w:val="00C96562"/>
    <w:rsid w:val="00CA09FF"/>
    <w:rsid w:val="00CA3142"/>
    <w:rsid w:val="00CA61EB"/>
    <w:rsid w:val="00CA73B1"/>
    <w:rsid w:val="00CB089A"/>
    <w:rsid w:val="00CB50C5"/>
    <w:rsid w:val="00CC0ED8"/>
    <w:rsid w:val="00CC1106"/>
    <w:rsid w:val="00CC2CCF"/>
    <w:rsid w:val="00CD221B"/>
    <w:rsid w:val="00CD51D3"/>
    <w:rsid w:val="00CD5F85"/>
    <w:rsid w:val="00CE06EF"/>
    <w:rsid w:val="00CF37EC"/>
    <w:rsid w:val="00D010CD"/>
    <w:rsid w:val="00D02D83"/>
    <w:rsid w:val="00D03B30"/>
    <w:rsid w:val="00D0527E"/>
    <w:rsid w:val="00D05F1D"/>
    <w:rsid w:val="00D16B5D"/>
    <w:rsid w:val="00D22467"/>
    <w:rsid w:val="00D407EB"/>
    <w:rsid w:val="00D41F67"/>
    <w:rsid w:val="00D45198"/>
    <w:rsid w:val="00D4636B"/>
    <w:rsid w:val="00D46DB3"/>
    <w:rsid w:val="00D470B0"/>
    <w:rsid w:val="00D52B0C"/>
    <w:rsid w:val="00D535B5"/>
    <w:rsid w:val="00D55823"/>
    <w:rsid w:val="00D57662"/>
    <w:rsid w:val="00D57FD9"/>
    <w:rsid w:val="00D60BCD"/>
    <w:rsid w:val="00D64EDB"/>
    <w:rsid w:val="00D65128"/>
    <w:rsid w:val="00D675DB"/>
    <w:rsid w:val="00D71C58"/>
    <w:rsid w:val="00D7561B"/>
    <w:rsid w:val="00D774C2"/>
    <w:rsid w:val="00D80584"/>
    <w:rsid w:val="00D81C95"/>
    <w:rsid w:val="00D8379B"/>
    <w:rsid w:val="00D86939"/>
    <w:rsid w:val="00D92D73"/>
    <w:rsid w:val="00D93871"/>
    <w:rsid w:val="00D954BA"/>
    <w:rsid w:val="00DA08BE"/>
    <w:rsid w:val="00DA31DD"/>
    <w:rsid w:val="00DA4A4C"/>
    <w:rsid w:val="00DA5B15"/>
    <w:rsid w:val="00DB39A7"/>
    <w:rsid w:val="00DB3FE4"/>
    <w:rsid w:val="00DB69C0"/>
    <w:rsid w:val="00DC2667"/>
    <w:rsid w:val="00DC790C"/>
    <w:rsid w:val="00DD7292"/>
    <w:rsid w:val="00DE0E0E"/>
    <w:rsid w:val="00DE204C"/>
    <w:rsid w:val="00DE331A"/>
    <w:rsid w:val="00DE55D3"/>
    <w:rsid w:val="00DE682C"/>
    <w:rsid w:val="00DF1049"/>
    <w:rsid w:val="00DF7DE3"/>
    <w:rsid w:val="00E03D6D"/>
    <w:rsid w:val="00E05189"/>
    <w:rsid w:val="00E05DC6"/>
    <w:rsid w:val="00E20CAE"/>
    <w:rsid w:val="00E22333"/>
    <w:rsid w:val="00E24201"/>
    <w:rsid w:val="00E34674"/>
    <w:rsid w:val="00E41597"/>
    <w:rsid w:val="00E41B36"/>
    <w:rsid w:val="00E4532A"/>
    <w:rsid w:val="00E45C60"/>
    <w:rsid w:val="00E47336"/>
    <w:rsid w:val="00E54DC5"/>
    <w:rsid w:val="00E552E9"/>
    <w:rsid w:val="00E65F5D"/>
    <w:rsid w:val="00E71BAB"/>
    <w:rsid w:val="00E73746"/>
    <w:rsid w:val="00E8337D"/>
    <w:rsid w:val="00E9229B"/>
    <w:rsid w:val="00EA4618"/>
    <w:rsid w:val="00EA50A3"/>
    <w:rsid w:val="00EB1145"/>
    <w:rsid w:val="00EB6B2C"/>
    <w:rsid w:val="00EC0F26"/>
    <w:rsid w:val="00EC0F7D"/>
    <w:rsid w:val="00EC261E"/>
    <w:rsid w:val="00EC5CCA"/>
    <w:rsid w:val="00EC7949"/>
    <w:rsid w:val="00EC7988"/>
    <w:rsid w:val="00ED2F19"/>
    <w:rsid w:val="00ED637F"/>
    <w:rsid w:val="00EE0B37"/>
    <w:rsid w:val="00EE0F0E"/>
    <w:rsid w:val="00EE120C"/>
    <w:rsid w:val="00EF0EA5"/>
    <w:rsid w:val="00EF2C12"/>
    <w:rsid w:val="00F04817"/>
    <w:rsid w:val="00F04A4D"/>
    <w:rsid w:val="00F07D63"/>
    <w:rsid w:val="00F14529"/>
    <w:rsid w:val="00F147C5"/>
    <w:rsid w:val="00F14EAC"/>
    <w:rsid w:val="00F175DE"/>
    <w:rsid w:val="00F17652"/>
    <w:rsid w:val="00F20D2A"/>
    <w:rsid w:val="00F22C4F"/>
    <w:rsid w:val="00F42970"/>
    <w:rsid w:val="00F444A4"/>
    <w:rsid w:val="00F44D37"/>
    <w:rsid w:val="00F52C85"/>
    <w:rsid w:val="00F544C2"/>
    <w:rsid w:val="00F60742"/>
    <w:rsid w:val="00F6281E"/>
    <w:rsid w:val="00F6364A"/>
    <w:rsid w:val="00F662DF"/>
    <w:rsid w:val="00F712E4"/>
    <w:rsid w:val="00F74A0F"/>
    <w:rsid w:val="00F74BF4"/>
    <w:rsid w:val="00F74E4F"/>
    <w:rsid w:val="00F755E1"/>
    <w:rsid w:val="00F76C1E"/>
    <w:rsid w:val="00F77C7E"/>
    <w:rsid w:val="00F81BCF"/>
    <w:rsid w:val="00F8243B"/>
    <w:rsid w:val="00F830C9"/>
    <w:rsid w:val="00F83390"/>
    <w:rsid w:val="00F85081"/>
    <w:rsid w:val="00F90E8C"/>
    <w:rsid w:val="00F95475"/>
    <w:rsid w:val="00F979F9"/>
    <w:rsid w:val="00FA6587"/>
    <w:rsid w:val="00FB38A4"/>
    <w:rsid w:val="00FB4A6E"/>
    <w:rsid w:val="00FB5D49"/>
    <w:rsid w:val="00FC021A"/>
    <w:rsid w:val="00FC2796"/>
    <w:rsid w:val="00FC3087"/>
    <w:rsid w:val="00FC4789"/>
    <w:rsid w:val="00FC508E"/>
    <w:rsid w:val="00FC5195"/>
    <w:rsid w:val="00FC77FD"/>
    <w:rsid w:val="00FD68DE"/>
    <w:rsid w:val="00FE15B7"/>
    <w:rsid w:val="00FE31FB"/>
    <w:rsid w:val="00FE348E"/>
    <w:rsid w:val="00FE6168"/>
    <w:rsid w:val="00FF10D9"/>
    <w:rsid w:val="00FF3285"/>
    <w:rsid w:val="00FF3DAA"/>
    <w:rsid w:val="00FF5B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03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F23"/>
    <w:rPr>
      <w:rFonts w:ascii="Calibri Light" w:eastAsia="Times New Roman" w:hAnsi="Calibri Light"/>
      <w:sz w:val="22"/>
      <w:szCs w:val="22"/>
      <w:lang w:val="en-GB"/>
    </w:rPr>
  </w:style>
  <w:style w:type="paragraph" w:styleId="Heading1">
    <w:name w:val="heading 1"/>
    <w:basedOn w:val="Normal"/>
    <w:next w:val="Normal"/>
    <w:link w:val="Heading1Char"/>
    <w:uiPriority w:val="9"/>
    <w:qFormat/>
    <w:rsid w:val="006414C7"/>
    <w:pPr>
      <w:keepNext/>
      <w:keepLines/>
      <w:spacing w:before="240"/>
      <w:outlineLvl w:val="0"/>
    </w:pPr>
    <w:rPr>
      <w:rFonts w:cs="Times New Roman"/>
      <w:color w:val="2E74B5"/>
      <w:sz w:val="32"/>
      <w:szCs w:val="32"/>
    </w:rPr>
  </w:style>
  <w:style w:type="paragraph" w:styleId="Heading2">
    <w:name w:val="heading 2"/>
    <w:basedOn w:val="Normal"/>
    <w:next w:val="Normal"/>
    <w:link w:val="Heading2Char"/>
    <w:uiPriority w:val="9"/>
    <w:unhideWhenUsed/>
    <w:qFormat/>
    <w:rsid w:val="001D7000"/>
    <w:pPr>
      <w:keepNext/>
      <w:keepLines/>
      <w:spacing w:before="40"/>
      <w:outlineLvl w:val="1"/>
    </w:pPr>
    <w:rPr>
      <w:rFonts w:cs="Times New Roman"/>
      <w:color w:val="2E74B5"/>
      <w:sz w:val="26"/>
      <w:szCs w:val="26"/>
    </w:rPr>
  </w:style>
  <w:style w:type="paragraph" w:styleId="Heading3">
    <w:name w:val="heading 3"/>
    <w:basedOn w:val="Normal"/>
    <w:next w:val="Normal"/>
    <w:link w:val="Heading3Char"/>
    <w:uiPriority w:val="9"/>
    <w:semiHidden/>
    <w:unhideWhenUsed/>
    <w:qFormat/>
    <w:rsid w:val="001D7000"/>
    <w:pPr>
      <w:keepNext/>
      <w:keepLines/>
      <w:spacing w:before="40"/>
      <w:outlineLvl w:val="2"/>
    </w:pPr>
    <w:rPr>
      <w:rFonts w:cs="Times New Roman"/>
      <w:color w:val="1F4D78"/>
      <w:sz w:val="24"/>
      <w:szCs w:val="24"/>
    </w:rPr>
  </w:style>
  <w:style w:type="paragraph" w:styleId="Heading4">
    <w:name w:val="heading 4"/>
    <w:basedOn w:val="Normal"/>
    <w:next w:val="Normal"/>
    <w:link w:val="Heading4Char"/>
    <w:uiPriority w:val="9"/>
    <w:semiHidden/>
    <w:unhideWhenUsed/>
    <w:qFormat/>
    <w:rsid w:val="00CE27BD"/>
    <w:pPr>
      <w:keepNext/>
      <w:keepLines/>
      <w:spacing w:before="40"/>
      <w:outlineLvl w:val="3"/>
    </w:pPr>
    <w:rPr>
      <w:rFonts w:cs="Times New Roman"/>
      <w:i/>
      <w:iCs/>
      <w:color w:val="2E74B5"/>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B4087A"/>
    <w:pPr>
      <w:keepNext/>
      <w:keepLines/>
      <w:spacing w:before="40"/>
      <w:outlineLvl w:val="6"/>
    </w:pPr>
    <w:rPr>
      <w:rFonts w:cs="Times New Roman"/>
      <w:i/>
      <w:iCs/>
      <w:color w:val="1F4D78"/>
    </w:rPr>
  </w:style>
  <w:style w:type="paragraph" w:styleId="Heading8">
    <w:name w:val="heading 8"/>
    <w:basedOn w:val="Normal"/>
    <w:next w:val="Normal"/>
    <w:link w:val="Heading8Char"/>
    <w:uiPriority w:val="9"/>
    <w:semiHidden/>
    <w:unhideWhenUsed/>
    <w:qFormat/>
    <w:rsid w:val="00B4087A"/>
    <w:pPr>
      <w:keepNext/>
      <w:keepLines/>
      <w:spacing w:before="40"/>
      <w:outlineLvl w:val="7"/>
    </w:pPr>
    <w:rPr>
      <w:rFonts w:cs="Times New Roman"/>
      <w:color w:val="272727"/>
      <w:sz w:val="21"/>
      <w:szCs w:val="21"/>
    </w:rPr>
  </w:style>
  <w:style w:type="paragraph" w:styleId="Heading9">
    <w:name w:val="heading 9"/>
    <w:basedOn w:val="Normal"/>
    <w:next w:val="Normal"/>
    <w:link w:val="Heading9Char"/>
    <w:uiPriority w:val="9"/>
    <w:semiHidden/>
    <w:unhideWhenUsed/>
    <w:qFormat/>
    <w:rsid w:val="00B4087A"/>
    <w:pPr>
      <w:keepNext/>
      <w:keepLines/>
      <w:spacing w:before="40"/>
      <w:outlineLvl w:val="8"/>
    </w:pPr>
    <w:rPr>
      <w:rFonts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10508"/>
    <w:pPr>
      <w:tabs>
        <w:tab w:val="center" w:pos="4680"/>
        <w:tab w:val="right" w:pos="9360"/>
      </w:tabs>
    </w:pPr>
  </w:style>
  <w:style w:type="character" w:customStyle="1" w:styleId="HeaderChar">
    <w:name w:val="Header Char"/>
    <w:basedOn w:val="DefaultParagraphFont"/>
    <w:link w:val="Header"/>
    <w:uiPriority w:val="99"/>
    <w:rsid w:val="00710508"/>
  </w:style>
  <w:style w:type="paragraph" w:styleId="Footer">
    <w:name w:val="footer"/>
    <w:basedOn w:val="Normal"/>
    <w:link w:val="FooterChar"/>
    <w:uiPriority w:val="99"/>
    <w:unhideWhenUsed/>
    <w:rsid w:val="00710508"/>
    <w:pPr>
      <w:tabs>
        <w:tab w:val="center" w:pos="4680"/>
        <w:tab w:val="right" w:pos="9360"/>
      </w:tabs>
    </w:pPr>
  </w:style>
  <w:style w:type="character" w:customStyle="1" w:styleId="FooterChar">
    <w:name w:val="Footer Char"/>
    <w:basedOn w:val="DefaultParagraphFont"/>
    <w:link w:val="Footer"/>
    <w:uiPriority w:val="99"/>
    <w:rsid w:val="00710508"/>
  </w:style>
  <w:style w:type="table" w:customStyle="1" w:styleId="MoF1">
    <w:name w:val="MoF 1"/>
    <w:basedOn w:val="TableNormal"/>
    <w:uiPriority w:val="99"/>
    <w:rsid w:val="00733DEB"/>
    <w:pPr>
      <w:spacing w:after="40"/>
    </w:pPr>
    <w:rPr>
      <w:rFonts w:ascii="Calibri Light" w:hAnsi="Calibri Light" w:cs="Arial"/>
      <w:lang w:eastAsia="en-GB"/>
    </w:rPr>
    <w:tblPr>
      <w:tblStyleRowBandSize w:val="1"/>
      <w:tblStyleColBandSize w:val="1"/>
      <w:tblBorders>
        <w:top w:val="single" w:sz="4" w:space="0" w:color="32628E"/>
        <w:left w:val="single" w:sz="4" w:space="0" w:color="32628E"/>
        <w:bottom w:val="single" w:sz="4" w:space="0" w:color="32628E"/>
        <w:right w:val="single" w:sz="4" w:space="0" w:color="32628E"/>
        <w:insideH w:val="single" w:sz="4" w:space="0" w:color="32628E"/>
        <w:insideV w:val="single" w:sz="4" w:space="0" w:color="32628E"/>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contextualSpacing w:val="0"/>
        <w:jc w:val="left"/>
      </w:pPr>
      <w:rPr>
        <w:rFonts w:ascii="Calibri Light" w:hAnsi="Calibri Light"/>
        <w:b/>
        <w:color w:val="FFFFFF"/>
        <w:sz w:val="20"/>
      </w:rPr>
      <w:tblPr/>
      <w:tcPr>
        <w:tcBorders>
          <w:top w:val="single" w:sz="4" w:space="0" w:color="32628E"/>
          <w:left w:val="single" w:sz="4" w:space="0" w:color="32628E"/>
          <w:bottom w:val="single" w:sz="4" w:space="0" w:color="32628E"/>
          <w:right w:val="single" w:sz="4" w:space="0" w:color="32628E"/>
          <w:insideH w:val="single" w:sz="4" w:space="0" w:color="32628E"/>
          <w:insideV w:val="single" w:sz="4" w:space="0" w:color="FFFFFF"/>
          <w:tl2br w:val="nil"/>
          <w:tr2bl w:val="nil"/>
        </w:tcBorders>
        <w:shd w:val="clear" w:color="auto" w:fill="32628E"/>
        <w:vAlign w:val="center"/>
      </w:tcPr>
    </w:tblStylePr>
    <w:tblStylePr w:type="firstCol">
      <w:rPr>
        <w:rFonts w:ascii="Calibri Light" w:hAnsi="Calibri Light"/>
        <w:color w:val="auto"/>
        <w:sz w:val="20"/>
      </w:rPr>
    </w:tblStylePr>
  </w:style>
  <w:style w:type="table" w:customStyle="1" w:styleId="MoF12">
    <w:name w:val="MoF 12"/>
    <w:basedOn w:val="TableNormal"/>
    <w:uiPriority w:val="99"/>
    <w:rsid w:val="00082831"/>
    <w:rPr>
      <w:rFonts w:ascii="Arial" w:hAnsi="Arial" w:cs="Arial"/>
      <w:sz w:val="24"/>
      <w:lang w:eastAsia="en-GB"/>
    </w:rPr>
    <w:tblPr>
      <w:tblStyleRowBandSize w:val="1"/>
      <w:tblBorders>
        <w:top w:val="single" w:sz="4" w:space="0" w:color="B68A35"/>
        <w:left w:val="single" w:sz="4" w:space="0" w:color="B68A35"/>
        <w:bottom w:val="single" w:sz="4" w:space="0" w:color="B68A35"/>
        <w:right w:val="single" w:sz="4" w:space="0" w:color="B68A35"/>
        <w:insideH w:val="single" w:sz="4" w:space="0" w:color="B68A35"/>
        <w:insideV w:val="single" w:sz="4" w:space="0" w:color="B68A35"/>
      </w:tblBorders>
      <w:tblCellMar>
        <w:top w:w="29" w:type="dxa"/>
        <w:left w:w="29" w:type="dxa"/>
        <w:bottom w:w="29" w:type="dxa"/>
        <w:right w:w="29" w:type="dxa"/>
      </w:tblCellMar>
    </w:tblPr>
    <w:tblStylePr w:type="firstRow">
      <w:pPr>
        <w:jc w:val="center"/>
      </w:pPr>
      <w:rPr>
        <w:rFonts w:ascii="Arial" w:hAnsi="Arial"/>
        <w:b/>
        <w:color w:val="FFFFFF"/>
        <w:sz w:val="22"/>
      </w:rPr>
      <w:tblPr/>
      <w:tcPr>
        <w:tcBorders>
          <w:top w:val="nil"/>
          <w:left w:val="single" w:sz="8" w:space="0" w:color="B68A35"/>
          <w:bottom w:val="nil"/>
          <w:right w:val="single" w:sz="8" w:space="0" w:color="B68A35"/>
          <w:insideH w:val="nil"/>
          <w:insideV w:val="single" w:sz="8" w:space="0" w:color="FFFFFF"/>
          <w:tl2br w:val="nil"/>
          <w:tr2bl w:val="nil"/>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l2br w:val="nil"/>
          <w:tr2bl w:val="nil"/>
        </w:tcBorders>
        <w:shd w:val="clear" w:color="auto" w:fill="B68A35"/>
      </w:tcPr>
    </w:tblStylePr>
    <w:tblStylePr w:type="band1Horz">
      <w:tblPr/>
      <w:tcPr>
        <w:shd w:val="clear" w:color="auto" w:fill="F2E8D4"/>
      </w:tcPr>
    </w:tblStylePr>
  </w:style>
  <w:style w:type="character" w:customStyle="1" w:styleId="Heading1Char">
    <w:name w:val="Heading 1 Char"/>
    <w:link w:val="Heading1"/>
    <w:uiPriority w:val="9"/>
    <w:rsid w:val="006414C7"/>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6414C7"/>
    <w:pPr>
      <w:spacing w:line="259" w:lineRule="auto"/>
      <w:outlineLvl w:val="9"/>
    </w:pPr>
  </w:style>
  <w:style w:type="paragraph" w:styleId="TOC1">
    <w:name w:val="toc 1"/>
    <w:basedOn w:val="Normal"/>
    <w:next w:val="Normal"/>
    <w:autoRedefine/>
    <w:uiPriority w:val="39"/>
    <w:unhideWhenUsed/>
    <w:rsid w:val="00365226"/>
    <w:pPr>
      <w:tabs>
        <w:tab w:val="left" w:pos="993"/>
        <w:tab w:val="right" w:leader="dot" w:pos="9632"/>
      </w:tabs>
      <w:spacing w:after="80"/>
      <w:ind w:left="993" w:hanging="993"/>
    </w:pPr>
    <w:rPr>
      <w:rFonts w:ascii="Calibri" w:hAnsi="Calibri" w:cs="Arial"/>
      <w:b/>
      <w:bCs/>
      <w:noProof/>
      <w:lang w:val="en-US"/>
    </w:rPr>
  </w:style>
  <w:style w:type="character" w:styleId="Hyperlink">
    <w:name w:val="Hyperlink"/>
    <w:uiPriority w:val="99"/>
    <w:unhideWhenUsed/>
    <w:rsid w:val="006414C7"/>
    <w:rPr>
      <w:color w:val="0563C1"/>
      <w:u w:val="single"/>
    </w:rPr>
  </w:style>
  <w:style w:type="paragraph" w:styleId="FootnoteText">
    <w:name w:val="footnote text"/>
    <w:basedOn w:val="Normal"/>
    <w:link w:val="FootnoteTextChar"/>
    <w:uiPriority w:val="99"/>
    <w:semiHidden/>
    <w:unhideWhenUsed/>
    <w:rsid w:val="00F61D2B"/>
    <w:rPr>
      <w:sz w:val="20"/>
      <w:szCs w:val="20"/>
    </w:rPr>
  </w:style>
  <w:style w:type="character" w:customStyle="1" w:styleId="FootnoteTextChar">
    <w:name w:val="Footnote Text Char"/>
    <w:link w:val="FootnoteText"/>
    <w:uiPriority w:val="99"/>
    <w:semiHidden/>
    <w:rsid w:val="00F61D2B"/>
    <w:rPr>
      <w:sz w:val="20"/>
      <w:szCs w:val="20"/>
    </w:rPr>
  </w:style>
  <w:style w:type="character" w:styleId="FootnoteReference">
    <w:name w:val="footnote reference"/>
    <w:uiPriority w:val="99"/>
    <w:semiHidden/>
    <w:unhideWhenUsed/>
    <w:rsid w:val="00F61D2B"/>
    <w:rPr>
      <w:vertAlign w:val="superscript"/>
    </w:rPr>
  </w:style>
  <w:style w:type="table" w:customStyle="1" w:styleId="MoF13">
    <w:name w:val="MoF 13"/>
    <w:basedOn w:val="TableNormal"/>
    <w:uiPriority w:val="99"/>
    <w:rsid w:val="00141247"/>
    <w:rPr>
      <w:rFonts w:ascii="Arial" w:hAnsi="Arial" w:cs="Arial"/>
      <w:sz w:val="24"/>
    </w:rPr>
    <w:tblPr>
      <w:tblStyleRowBandSize w:val="1"/>
      <w:tblBorders>
        <w:top w:val="single" w:sz="4" w:space="0" w:color="B68A35"/>
        <w:left w:val="single" w:sz="4" w:space="0" w:color="B68A35"/>
        <w:bottom w:val="single" w:sz="4" w:space="0" w:color="B68A35"/>
        <w:right w:val="single" w:sz="4" w:space="0" w:color="B68A35"/>
        <w:insideH w:val="single" w:sz="4" w:space="0" w:color="B68A35"/>
        <w:insideV w:val="single" w:sz="4" w:space="0" w:color="B68A35"/>
      </w:tblBorders>
      <w:tblCellMar>
        <w:top w:w="29" w:type="dxa"/>
        <w:left w:w="29" w:type="dxa"/>
        <w:bottom w:w="29" w:type="dxa"/>
        <w:right w:w="29" w:type="dxa"/>
      </w:tblCellMar>
    </w:tblPr>
    <w:tblStylePr w:type="firstRow">
      <w:pPr>
        <w:jc w:val="center"/>
      </w:pPr>
      <w:rPr>
        <w:rFonts w:ascii="Arial" w:hAnsi="Arial"/>
        <w:b/>
        <w:color w:val="FFFFFF"/>
        <w:sz w:val="22"/>
      </w:rPr>
      <w:tblPr/>
      <w:tcPr>
        <w:tcBorders>
          <w:top w:val="nil"/>
          <w:left w:val="single" w:sz="8" w:space="0" w:color="B68A35"/>
          <w:bottom w:val="nil"/>
          <w:right w:val="single" w:sz="8" w:space="0" w:color="B68A35"/>
          <w:insideH w:val="nil"/>
          <w:insideV w:val="single" w:sz="8" w:space="0" w:color="FFFFFF"/>
          <w:tl2br w:val="nil"/>
          <w:tr2bl w:val="nil"/>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l2br w:val="nil"/>
          <w:tr2bl w:val="nil"/>
        </w:tcBorders>
        <w:shd w:val="clear" w:color="auto" w:fill="B68A35"/>
      </w:tcPr>
    </w:tblStylePr>
    <w:tblStylePr w:type="band1Horz">
      <w:tblPr/>
      <w:tcPr>
        <w:shd w:val="clear" w:color="auto" w:fill="F2E8D4"/>
      </w:tcPr>
    </w:tblStylePr>
  </w:style>
  <w:style w:type="paragraph" w:styleId="BalloonText">
    <w:name w:val="Balloon Text"/>
    <w:basedOn w:val="Normal"/>
    <w:link w:val="BalloonTextChar"/>
    <w:uiPriority w:val="99"/>
    <w:semiHidden/>
    <w:unhideWhenUsed/>
    <w:rsid w:val="00EB2251"/>
    <w:rPr>
      <w:rFonts w:ascii="Times New Roman" w:hAnsi="Times New Roman" w:cs="Times New Roman"/>
      <w:sz w:val="18"/>
      <w:szCs w:val="18"/>
    </w:rPr>
  </w:style>
  <w:style w:type="character" w:customStyle="1" w:styleId="BalloonTextChar">
    <w:name w:val="Balloon Text Char"/>
    <w:link w:val="BalloonText"/>
    <w:uiPriority w:val="99"/>
    <w:semiHidden/>
    <w:rsid w:val="00EB2251"/>
    <w:rPr>
      <w:rFonts w:ascii="Times New Roman" w:hAnsi="Times New Roman" w:cs="Times New Roman"/>
      <w:sz w:val="18"/>
      <w:szCs w:val="18"/>
    </w:rPr>
  </w:style>
  <w:style w:type="paragraph" w:styleId="ListParagraph">
    <w:name w:val="List Paragraph"/>
    <w:aliases w:val="Bullet"/>
    <w:basedOn w:val="Normal"/>
    <w:link w:val="ListParagraphChar"/>
    <w:uiPriority w:val="34"/>
    <w:qFormat/>
    <w:rsid w:val="00E6753B"/>
    <w:pPr>
      <w:ind w:left="720"/>
      <w:contextualSpacing/>
    </w:pPr>
  </w:style>
  <w:style w:type="table" w:styleId="TableGrid">
    <w:name w:val="Table Grid"/>
    <w:basedOn w:val="TableNormal"/>
    <w:uiPriority w:val="39"/>
    <w:rsid w:val="006E010F"/>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1D7000"/>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1D7000"/>
    <w:rPr>
      <w:rFonts w:ascii="Calibri Light" w:eastAsia="Times New Roman" w:hAnsi="Calibri Light" w:cs="Times New Roman"/>
      <w:color w:val="1F4D78"/>
      <w:sz w:val="24"/>
      <w:szCs w:val="24"/>
    </w:rPr>
  </w:style>
  <w:style w:type="paragraph" w:styleId="TOC2">
    <w:name w:val="toc 2"/>
    <w:basedOn w:val="Normal"/>
    <w:next w:val="Normal"/>
    <w:autoRedefine/>
    <w:uiPriority w:val="39"/>
    <w:unhideWhenUsed/>
    <w:rsid w:val="00365226"/>
    <w:pPr>
      <w:tabs>
        <w:tab w:val="left" w:pos="993"/>
        <w:tab w:val="right" w:leader="dot" w:pos="9632"/>
      </w:tabs>
      <w:spacing w:after="80"/>
      <w:ind w:left="993" w:hanging="993"/>
    </w:pPr>
    <w:rPr>
      <w:rFonts w:ascii="Calibri" w:hAnsi="Calibri" w:cs="Arial"/>
      <w:bCs/>
      <w:noProof/>
      <w:lang w:val="en-US"/>
    </w:rPr>
  </w:style>
  <w:style w:type="character" w:customStyle="1" w:styleId="ListParagraphChar">
    <w:name w:val="List Paragraph Char"/>
    <w:aliases w:val="Bullet Char"/>
    <w:link w:val="ListParagraph"/>
    <w:uiPriority w:val="34"/>
    <w:rsid w:val="0090150A"/>
    <w:rPr>
      <w:rFonts w:eastAsia="Times New Roman"/>
    </w:rPr>
  </w:style>
  <w:style w:type="paragraph" w:customStyle="1" w:styleId="TextwithHeading3">
    <w:name w:val="Text with Heading 3"/>
    <w:basedOn w:val="Normal"/>
    <w:rsid w:val="00FA5A42"/>
    <w:pPr>
      <w:spacing w:line="280" w:lineRule="atLeast"/>
      <w:ind w:left="2126"/>
      <w:jc w:val="both"/>
    </w:pPr>
    <w:rPr>
      <w:rFonts w:ascii="Times New Roman" w:eastAsia="Calibri" w:hAnsi="Times New Roman" w:cs="Arial"/>
      <w:sz w:val="20"/>
      <w:szCs w:val="20"/>
      <w:lang w:eastAsia="en-GB"/>
    </w:rPr>
  </w:style>
  <w:style w:type="paragraph" w:customStyle="1" w:styleId="MoFHeading3">
    <w:name w:val="MoF Heading 3"/>
    <w:basedOn w:val="Heading3"/>
    <w:link w:val="MoFHeading3Char"/>
    <w:qFormat/>
    <w:rsid w:val="000236FB"/>
    <w:pPr>
      <w:spacing w:before="240" w:after="240"/>
      <w:ind w:left="1134" w:right="288" w:hanging="504"/>
      <w:jc w:val="both"/>
    </w:pPr>
    <w:rPr>
      <w:rFonts w:ascii="Arial" w:hAnsi="Arial" w:cs="Arial"/>
      <w:b/>
      <w:bCs/>
      <w:i/>
      <w:color w:val="auto"/>
      <w:lang w:eastAsia="en-GB"/>
    </w:rPr>
  </w:style>
  <w:style w:type="character" w:customStyle="1" w:styleId="MoFHeading3Char">
    <w:name w:val="MoF Heading 3 Char"/>
    <w:link w:val="MoFHeading3"/>
    <w:rsid w:val="000236FB"/>
    <w:rPr>
      <w:rFonts w:ascii="Arial" w:eastAsia="Times New Roman" w:hAnsi="Arial" w:cs="Arial"/>
      <w:b/>
      <w:bCs/>
      <w:i/>
      <w:sz w:val="24"/>
      <w:szCs w:val="24"/>
      <w:lang w:val="en-GB" w:eastAsia="en-GB"/>
    </w:rPr>
  </w:style>
  <w:style w:type="paragraph" w:styleId="TOC3">
    <w:name w:val="toc 3"/>
    <w:basedOn w:val="Normal"/>
    <w:next w:val="Normal"/>
    <w:autoRedefine/>
    <w:uiPriority w:val="39"/>
    <w:unhideWhenUsed/>
    <w:rsid w:val="00365226"/>
    <w:pPr>
      <w:tabs>
        <w:tab w:val="left" w:pos="993"/>
        <w:tab w:val="right" w:leader="dot" w:pos="9622"/>
      </w:tabs>
      <w:spacing w:after="80"/>
      <w:ind w:left="993" w:hanging="993"/>
    </w:pPr>
    <w:rPr>
      <w:rFonts w:ascii="Calibri" w:hAnsi="Calibri" w:cs="Arial"/>
      <w:noProof/>
      <w:lang w:val="en-US"/>
    </w:rPr>
  </w:style>
  <w:style w:type="character" w:styleId="CommentReference">
    <w:name w:val="annotation reference"/>
    <w:uiPriority w:val="99"/>
    <w:semiHidden/>
    <w:unhideWhenUsed/>
    <w:rsid w:val="00856E5C"/>
    <w:rPr>
      <w:sz w:val="16"/>
      <w:szCs w:val="16"/>
    </w:rPr>
  </w:style>
  <w:style w:type="paragraph" w:styleId="CommentText">
    <w:name w:val="annotation text"/>
    <w:basedOn w:val="Normal"/>
    <w:link w:val="CommentTextChar"/>
    <w:uiPriority w:val="99"/>
    <w:unhideWhenUsed/>
    <w:rsid w:val="00856E5C"/>
    <w:rPr>
      <w:rFonts w:eastAsia="Calibri"/>
      <w:sz w:val="20"/>
      <w:szCs w:val="20"/>
    </w:rPr>
  </w:style>
  <w:style w:type="character" w:customStyle="1" w:styleId="CommentTextChar">
    <w:name w:val="Comment Text Char"/>
    <w:link w:val="CommentText"/>
    <w:uiPriority w:val="99"/>
    <w:rsid w:val="00856E5C"/>
    <w:rPr>
      <w:sz w:val="20"/>
      <w:szCs w:val="20"/>
    </w:rPr>
  </w:style>
  <w:style w:type="character" w:styleId="Strong">
    <w:name w:val="Strong"/>
    <w:uiPriority w:val="22"/>
    <w:qFormat/>
    <w:rsid w:val="00355000"/>
    <w:rPr>
      <w:b/>
      <w:bCs/>
    </w:rPr>
  </w:style>
  <w:style w:type="paragraph" w:styleId="CommentSubject">
    <w:name w:val="annotation subject"/>
    <w:basedOn w:val="CommentText"/>
    <w:next w:val="CommentText"/>
    <w:link w:val="CommentSubjectChar"/>
    <w:uiPriority w:val="99"/>
    <w:semiHidden/>
    <w:unhideWhenUsed/>
    <w:rsid w:val="00C3090E"/>
    <w:rPr>
      <w:rFonts w:eastAsia="Times New Roman"/>
      <w:b/>
      <w:bCs/>
    </w:rPr>
  </w:style>
  <w:style w:type="character" w:customStyle="1" w:styleId="CommentSubjectChar">
    <w:name w:val="Comment Subject Char"/>
    <w:link w:val="CommentSubject"/>
    <w:uiPriority w:val="99"/>
    <w:semiHidden/>
    <w:rsid w:val="00C3090E"/>
    <w:rPr>
      <w:rFonts w:eastAsia="Times New Roman"/>
      <w:b/>
      <w:bCs/>
      <w:sz w:val="20"/>
      <w:szCs w:val="20"/>
    </w:rPr>
  </w:style>
  <w:style w:type="character" w:customStyle="1" w:styleId="Heading4Char">
    <w:name w:val="Heading 4 Char"/>
    <w:link w:val="Heading4"/>
    <w:uiPriority w:val="9"/>
    <w:rsid w:val="00CE27BD"/>
    <w:rPr>
      <w:rFonts w:ascii="Calibri Light" w:eastAsia="Times New Roman" w:hAnsi="Calibri Light" w:cs="Times New Roman"/>
      <w:i/>
      <w:iCs/>
      <w:color w:val="2E74B5"/>
    </w:rPr>
  </w:style>
  <w:style w:type="paragraph" w:styleId="TOC4">
    <w:name w:val="toc 4"/>
    <w:basedOn w:val="Normal"/>
    <w:next w:val="Normal"/>
    <w:autoRedefine/>
    <w:uiPriority w:val="39"/>
    <w:unhideWhenUsed/>
    <w:rsid w:val="00C82D71"/>
    <w:pPr>
      <w:spacing w:after="100"/>
      <w:ind w:left="660"/>
    </w:pPr>
  </w:style>
  <w:style w:type="table" w:styleId="PlainTable1">
    <w:name w:val="Plain Table 1"/>
    <w:basedOn w:val="TableNormal"/>
    <w:uiPriority w:val="41"/>
    <w:rsid w:val="0050690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3">
    <w:name w:val="Grid Table 4 Accent 3"/>
    <w:basedOn w:val="TableNormal"/>
    <w:uiPriority w:val="49"/>
    <w:rsid w:val="003529F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5Dark">
    <w:name w:val="Grid Table 5 Dark"/>
    <w:basedOn w:val="TableNormal"/>
    <w:uiPriority w:val="50"/>
    <w:rsid w:val="00346E0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190A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
    <w:name w:val="Grid Table 4"/>
    <w:basedOn w:val="TableNormal"/>
    <w:uiPriority w:val="49"/>
    <w:rsid w:val="002E3A9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ableHeadingText">
    <w:name w:val="Table Heading Text"/>
    <w:link w:val="TableHeadingTextChar"/>
    <w:uiPriority w:val="5"/>
    <w:qFormat/>
    <w:rsid w:val="00865CD6"/>
    <w:pPr>
      <w:keepNext/>
      <w:spacing w:before="40" w:after="40"/>
    </w:pPr>
    <w:rPr>
      <w:rFonts w:ascii="Calibri Light" w:eastAsia="Times New Roman" w:hAnsi="Calibri Light"/>
      <w:szCs w:val="22"/>
      <w:lang w:val="en-GB"/>
    </w:rPr>
  </w:style>
  <w:style w:type="character" w:customStyle="1" w:styleId="TableHeadingTextChar">
    <w:name w:val="Table Heading Text Char"/>
    <w:link w:val="TableHeadingText"/>
    <w:uiPriority w:val="5"/>
    <w:rsid w:val="00865CD6"/>
    <w:rPr>
      <w:rFonts w:ascii="Calibri Light" w:eastAsia="Times New Roman" w:hAnsi="Calibri Light"/>
      <w:sz w:val="20"/>
    </w:rPr>
  </w:style>
  <w:style w:type="paragraph" w:customStyle="1" w:styleId="TableBullet1">
    <w:name w:val="Table Bullet 1"/>
    <w:qFormat/>
    <w:rsid w:val="00865CD6"/>
    <w:pPr>
      <w:numPr>
        <w:numId w:val="1"/>
      </w:numPr>
      <w:spacing w:before="40" w:after="40"/>
    </w:pPr>
    <w:rPr>
      <w:rFonts w:eastAsia="Times New Roman"/>
      <w:szCs w:val="22"/>
      <w:lang w:val="en-GB"/>
    </w:rPr>
  </w:style>
  <w:style w:type="paragraph" w:customStyle="1" w:styleId="TableBullet2">
    <w:name w:val="Table Bullet 2"/>
    <w:basedOn w:val="TableBullet1"/>
    <w:uiPriority w:val="6"/>
    <w:qFormat/>
    <w:rsid w:val="00865CD6"/>
    <w:pPr>
      <w:numPr>
        <w:ilvl w:val="1"/>
      </w:numPr>
    </w:pPr>
  </w:style>
  <w:style w:type="paragraph" w:customStyle="1" w:styleId="TableBullet3">
    <w:name w:val="Table Bullet 3"/>
    <w:basedOn w:val="TableBullet2"/>
    <w:uiPriority w:val="6"/>
    <w:qFormat/>
    <w:rsid w:val="00865CD6"/>
    <w:pPr>
      <w:numPr>
        <w:ilvl w:val="2"/>
      </w:numPr>
    </w:pPr>
  </w:style>
  <w:style w:type="paragraph" w:customStyle="1" w:styleId="TableBullet4">
    <w:name w:val="Table Bullet 4"/>
    <w:basedOn w:val="TableBullet3"/>
    <w:uiPriority w:val="6"/>
    <w:rsid w:val="00865CD6"/>
    <w:pPr>
      <w:numPr>
        <w:ilvl w:val="3"/>
      </w:numPr>
    </w:pPr>
  </w:style>
  <w:style w:type="paragraph" w:customStyle="1" w:styleId="TableBullet5">
    <w:name w:val="Table Bullet 5"/>
    <w:basedOn w:val="TableBullet4"/>
    <w:uiPriority w:val="6"/>
    <w:rsid w:val="00865CD6"/>
    <w:pPr>
      <w:numPr>
        <w:ilvl w:val="4"/>
      </w:numPr>
    </w:pPr>
  </w:style>
  <w:style w:type="paragraph" w:customStyle="1" w:styleId="TableBullet6">
    <w:name w:val="Table Bullet 6"/>
    <w:basedOn w:val="TableBullet5"/>
    <w:uiPriority w:val="6"/>
    <w:rsid w:val="00865CD6"/>
    <w:pPr>
      <w:numPr>
        <w:ilvl w:val="5"/>
      </w:numPr>
    </w:pPr>
  </w:style>
  <w:style w:type="paragraph" w:customStyle="1" w:styleId="TableBullet7">
    <w:name w:val="Table Bullet 7"/>
    <w:basedOn w:val="TableBullet6"/>
    <w:uiPriority w:val="6"/>
    <w:rsid w:val="00865CD6"/>
    <w:pPr>
      <w:numPr>
        <w:ilvl w:val="6"/>
      </w:numPr>
    </w:pPr>
  </w:style>
  <w:style w:type="paragraph" w:customStyle="1" w:styleId="TableBullet8">
    <w:name w:val="Table Bullet 8"/>
    <w:basedOn w:val="TableBullet7"/>
    <w:uiPriority w:val="6"/>
    <w:rsid w:val="00865CD6"/>
    <w:pPr>
      <w:numPr>
        <w:ilvl w:val="7"/>
      </w:numPr>
    </w:pPr>
  </w:style>
  <w:style w:type="paragraph" w:customStyle="1" w:styleId="TableBullet9">
    <w:name w:val="Table Bullet 9"/>
    <w:basedOn w:val="TableBullet8"/>
    <w:uiPriority w:val="6"/>
    <w:rsid w:val="00865CD6"/>
    <w:pPr>
      <w:numPr>
        <w:ilvl w:val="8"/>
      </w:numPr>
    </w:pPr>
  </w:style>
  <w:style w:type="numbering" w:customStyle="1" w:styleId="TableBulletsMultilevel">
    <w:name w:val="Table Bullets (Multilevel)"/>
    <w:uiPriority w:val="99"/>
    <w:rsid w:val="00865CD6"/>
    <w:pPr>
      <w:numPr>
        <w:numId w:val="2"/>
      </w:numPr>
    </w:pPr>
  </w:style>
  <w:style w:type="paragraph" w:styleId="BodyText">
    <w:name w:val="Body Text"/>
    <w:aliases w:val="FTA_Body Text"/>
    <w:link w:val="BodyTextChar"/>
    <w:qFormat/>
    <w:rsid w:val="00473E65"/>
    <w:pPr>
      <w:spacing w:before="160" w:after="160"/>
    </w:pPr>
    <w:rPr>
      <w:rFonts w:ascii="Calibri Light" w:eastAsia="Times New Roman" w:hAnsi="Calibri Light"/>
      <w:sz w:val="22"/>
      <w:szCs w:val="22"/>
      <w:lang w:val="en-GB" w:eastAsia="en-GB"/>
    </w:rPr>
  </w:style>
  <w:style w:type="character" w:customStyle="1" w:styleId="BodyTextChar">
    <w:name w:val="Body Text Char"/>
    <w:aliases w:val="FTA_Body Text Char"/>
    <w:link w:val="BodyText"/>
    <w:rsid w:val="00473E65"/>
    <w:rPr>
      <w:rFonts w:ascii="Calibri Light" w:eastAsia="Times New Roman" w:hAnsi="Calibri Light"/>
      <w:lang w:eastAsia="en-GB"/>
    </w:rPr>
  </w:style>
  <w:style w:type="table" w:customStyle="1" w:styleId="OWTable">
    <w:name w:val="OW Table"/>
    <w:basedOn w:val="LightList-Accent1"/>
    <w:uiPriority w:val="99"/>
    <w:rsid w:val="00210E02"/>
    <w:pPr>
      <w:spacing w:before="40" w:after="40"/>
    </w:pPr>
    <w:rPr>
      <w:rFonts w:ascii="DIN Next LT Arabic" w:eastAsia="Times New Roman" w:hAnsi="DIN Next LT Arabic" w:cs="DIN Next LT Arabic"/>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40" w:beforeAutospacing="0" w:afterLines="0" w:after="40" w:afterAutospacing="0" w:line="240" w:lineRule="auto"/>
      </w:pPr>
      <w:rPr>
        <w:rFonts w:ascii="Calibri Light" w:eastAsia="Times New Roman" w:hAnsi="Calibri Light"/>
        <w:b/>
        <w:bCs/>
        <w:i w:val="0"/>
        <w:color w:val="FFFFFF"/>
        <w:sz w:val="20"/>
      </w:rPr>
      <w:tblPr/>
      <w:trPr>
        <w:tblHeader/>
      </w:trPr>
      <w:tcPr>
        <w:shd w:val="clear" w:color="auto" w:fill="5B9BD5"/>
        <w:vAlign w:val="bottom"/>
      </w:tcPr>
    </w:tblStylePr>
    <w:tblStylePr w:type="lastRow">
      <w:pPr>
        <w:spacing w:before="0" w:after="0" w:line="240" w:lineRule="auto"/>
      </w:pPr>
      <w:rPr>
        <w:rFonts w:ascii="Arial Unicode MS" w:hAnsi="Arial Unicode MS"/>
        <w:b/>
        <w:bCs/>
        <w:sz w:val="20"/>
      </w:rPr>
      <w:tblPr/>
      <w:tcPr>
        <w:tcBorders>
          <w:top w:val="double" w:sz="6" w:space="0" w:color="5B9BD5"/>
          <w:left w:val="single" w:sz="8" w:space="0" w:color="5B9BD5"/>
          <w:bottom w:val="single" w:sz="8" w:space="0" w:color="5B9BD5"/>
          <w:right w:val="single" w:sz="8" w:space="0" w:color="5B9BD5"/>
        </w:tcBorders>
      </w:tcPr>
    </w:tblStylePr>
    <w:tblStylePr w:type="firstCol">
      <w:rPr>
        <w:rFonts w:ascii="Arial Unicode MS" w:hAnsi="Arial Unicode MS"/>
        <w:b/>
        <w:bCs/>
        <w:sz w:val="20"/>
      </w:rPr>
    </w:tblStylePr>
    <w:tblStylePr w:type="lastCol">
      <w:rPr>
        <w:rFonts w:ascii="Arial Unicode MS" w:hAnsi="Arial Unicode MS"/>
        <w:b/>
        <w:bCs/>
        <w:sz w:val="20"/>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rPr>
        <w:rFonts w:ascii="Arial Unicode MS" w:hAnsi="Arial Unicode MS"/>
        <w:sz w:val="20"/>
      </w:rPr>
      <w:tblPr/>
      <w:tcPr>
        <w:tcBorders>
          <w:top w:val="single" w:sz="8" w:space="0" w:color="5B9BD5"/>
          <w:left w:val="single" w:sz="8" w:space="0" w:color="5B9BD5"/>
          <w:bottom w:val="single" w:sz="8" w:space="0" w:color="5B9BD5"/>
          <w:right w:val="single" w:sz="8" w:space="0" w:color="5B9BD5"/>
        </w:tcBorders>
      </w:tcPr>
    </w:tblStylePr>
    <w:tblStylePr w:type="band2Horz">
      <w:rPr>
        <w:rFonts w:ascii="Arial Unicode MS" w:hAnsi="Arial Unicode MS"/>
        <w:sz w:val="20"/>
      </w:rPr>
    </w:tblStylePr>
    <w:tblStylePr w:type="nwCell">
      <w:rPr>
        <w:rFonts w:ascii="Arial Unicode MS" w:hAnsi="Arial Unicode MS"/>
        <w:sz w:val="20"/>
      </w:rPr>
    </w:tblStylePr>
  </w:style>
  <w:style w:type="numbering" w:customStyle="1" w:styleId="TableBulletsMultilevel1">
    <w:name w:val="Table Bullets (Multilevel)1"/>
    <w:uiPriority w:val="99"/>
    <w:rsid w:val="00210E02"/>
  </w:style>
  <w:style w:type="paragraph" w:customStyle="1" w:styleId="TableText">
    <w:name w:val="Table Text"/>
    <w:link w:val="TableTextChar"/>
    <w:qFormat/>
    <w:rsid w:val="00210E02"/>
    <w:pPr>
      <w:spacing w:before="40" w:after="40"/>
    </w:pPr>
    <w:rPr>
      <w:rFonts w:eastAsia="Times New Roman"/>
      <w:szCs w:val="22"/>
      <w:lang w:val="en-GB"/>
    </w:rPr>
  </w:style>
  <w:style w:type="character" w:customStyle="1" w:styleId="TableTextChar">
    <w:name w:val="Table Text Char"/>
    <w:link w:val="TableText"/>
    <w:rsid w:val="00210E02"/>
    <w:rPr>
      <w:rFonts w:eastAsia="Times New Roman"/>
      <w:sz w:val="20"/>
    </w:rPr>
  </w:style>
  <w:style w:type="table" w:styleId="LightList-Accent1">
    <w:name w:val="Light List Accent 1"/>
    <w:basedOn w:val="TableNormal"/>
    <w:uiPriority w:val="61"/>
    <w:semiHidden/>
    <w:unhideWhenUsed/>
    <w:rsid w:val="00210E02"/>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Style1">
    <w:name w:val="Style1"/>
    <w:basedOn w:val="Normal"/>
    <w:qFormat/>
    <w:rsid w:val="00F662C8"/>
    <w:pPr>
      <w:keepNext/>
      <w:keepLines/>
      <w:spacing w:before="360" w:after="240" w:line="360" w:lineRule="auto"/>
      <w:ind w:left="1134" w:hanging="1134"/>
      <w:jc w:val="both"/>
      <w:outlineLvl w:val="0"/>
    </w:pPr>
    <w:rPr>
      <w:rFonts w:eastAsia="Calibri" w:cs="Calibri Light"/>
      <w:b/>
      <w:bCs/>
      <w:sz w:val="24"/>
      <w:lang w:eastAsia="en-GB"/>
    </w:rPr>
  </w:style>
  <w:style w:type="paragraph" w:customStyle="1" w:styleId="FTANumhead1">
    <w:name w:val="FTA_Num head 1"/>
    <w:basedOn w:val="Normal"/>
    <w:next w:val="Normal"/>
    <w:qFormat/>
    <w:rsid w:val="00A51680"/>
    <w:pPr>
      <w:keepNext/>
      <w:keepLines/>
      <w:pageBreakBefore/>
      <w:numPr>
        <w:numId w:val="3"/>
      </w:numPr>
      <w:spacing w:after="240"/>
      <w:ind w:left="992" w:hanging="992"/>
      <w:outlineLvl w:val="0"/>
    </w:pPr>
    <w:rPr>
      <w:rFonts w:eastAsia="SimHei" w:cs="Calibri Light"/>
      <w:b/>
      <w:bCs/>
      <w:color w:val="32628E"/>
      <w:sz w:val="32"/>
      <w:szCs w:val="32"/>
      <w:lang w:eastAsia="en-GB"/>
    </w:rPr>
  </w:style>
  <w:style w:type="paragraph" w:customStyle="1" w:styleId="FTANumhead2">
    <w:name w:val="FTA_Num head 2"/>
    <w:basedOn w:val="FTAHead2"/>
    <w:qFormat/>
    <w:rsid w:val="007F4DF6"/>
    <w:pPr>
      <w:numPr>
        <w:ilvl w:val="1"/>
        <w:numId w:val="3"/>
      </w:numPr>
      <w:ind w:left="992" w:hanging="992"/>
    </w:pPr>
    <w:rPr>
      <w:lang w:eastAsia="en-GB"/>
    </w:rPr>
  </w:style>
  <w:style w:type="paragraph" w:customStyle="1" w:styleId="NumberHead5">
    <w:name w:val="NumberHead5"/>
    <w:basedOn w:val="Normal"/>
    <w:qFormat/>
    <w:rsid w:val="00E44E3B"/>
    <w:pPr>
      <w:keepNext/>
      <w:keepLines/>
      <w:numPr>
        <w:ilvl w:val="4"/>
        <w:numId w:val="3"/>
      </w:numPr>
      <w:spacing w:before="360" w:after="240" w:line="360" w:lineRule="auto"/>
      <w:jc w:val="both"/>
      <w:outlineLvl w:val="0"/>
    </w:pPr>
    <w:rPr>
      <w:rFonts w:eastAsia="Calibri" w:cs="Calibri Light"/>
      <w:b/>
      <w:bCs/>
      <w:sz w:val="24"/>
      <w:lang w:eastAsia="en-GB"/>
    </w:rPr>
  </w:style>
  <w:style w:type="paragraph" w:customStyle="1" w:styleId="FTANumhead3">
    <w:name w:val="FTA_Num head 3"/>
    <w:basedOn w:val="Heading2"/>
    <w:qFormat/>
    <w:rsid w:val="007F4DF6"/>
    <w:pPr>
      <w:numPr>
        <w:ilvl w:val="2"/>
        <w:numId w:val="3"/>
      </w:numPr>
      <w:spacing w:before="120" w:after="200"/>
      <w:ind w:left="992" w:hanging="992"/>
    </w:pPr>
    <w:rPr>
      <w:rFonts w:eastAsia="Calibri"/>
      <w:b/>
      <w:bCs/>
      <w:color w:val="000000"/>
      <w:sz w:val="24"/>
      <w:szCs w:val="24"/>
      <w:lang w:eastAsia="en-GB"/>
    </w:rPr>
  </w:style>
  <w:style w:type="paragraph" w:customStyle="1" w:styleId="FTANumhead4">
    <w:name w:val="FTA_Num head 4"/>
    <w:basedOn w:val="Heading2"/>
    <w:qFormat/>
    <w:rsid w:val="007F4DF6"/>
    <w:pPr>
      <w:numPr>
        <w:ilvl w:val="3"/>
        <w:numId w:val="3"/>
      </w:numPr>
      <w:spacing w:before="120" w:after="120"/>
      <w:ind w:left="992" w:hanging="992"/>
    </w:pPr>
    <w:rPr>
      <w:rFonts w:eastAsia="Calibri"/>
      <w:b/>
      <w:bCs/>
      <w:color w:val="000000"/>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0">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1">
    <w:basedOn w:val="TableNormal"/>
    <w:tblPr>
      <w:tblStyleRowBandSize w:val="1"/>
      <w:tblStyleColBandSize w:val="1"/>
      <w:tblCellMar>
        <w:top w:w="57" w:type="dxa"/>
        <w:left w:w="57" w:type="dxa"/>
        <w:bottom w:w="57" w:type="dxa"/>
        <w:right w:w="57" w:type="dxa"/>
      </w:tblCellMar>
    </w:tblPr>
  </w:style>
  <w:style w:type="table" w:customStyle="1" w:styleId="a2">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3">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4">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5">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6">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45" w:type="dxa"/>
        <w:bottom w:w="57" w:type="dxa"/>
        <w:right w:w="45" w:type="dxa"/>
      </w:tblCellMar>
    </w:tblPr>
    <w:tcPr>
      <w:shd w:val="clear" w:color="auto" w:fill="EDEDED"/>
    </w:tcPr>
    <w:tblStylePr w:type="firstRow">
      <w:pPr>
        <w:spacing w:before="0" w:after="0" w:line="240" w:lineRule="auto"/>
      </w:pPr>
      <w:rPr>
        <w:rFonts w:ascii="Arial Unicode MS" w:eastAsia="Arial Unicode MS" w:hAnsi="Arial Unicode MS" w:cs="Arial Unicode MS"/>
        <w:b/>
        <w:i w:val="0"/>
        <w:color w:val="FFFFFF"/>
        <w:sz w:val="20"/>
        <w:szCs w:val="20"/>
      </w:rPr>
      <w:tblPr/>
      <w:tcPr>
        <w:shd w:val="clear" w:color="auto" w:fill="5B9BD5"/>
        <w:vAlign w:val="bottom"/>
      </w:tcPr>
    </w:tblStylePr>
    <w:tblStylePr w:type="lastRow">
      <w:pPr>
        <w:spacing w:before="0" w:after="0" w:line="240" w:lineRule="auto"/>
      </w:pPr>
      <w:rPr>
        <w:rFonts w:ascii="Arial Unicode MS" w:eastAsia="Arial Unicode MS" w:hAnsi="Arial Unicode MS" w:cs="Arial Unicode MS"/>
        <w:b/>
        <w:sz w:val="20"/>
        <w:szCs w:val="20"/>
      </w:rPr>
      <w:tblPr/>
      <w:tcPr>
        <w:tcBorders>
          <w:top w:val="single" w:sz="6" w:space="0" w:color="5B9BD5"/>
          <w:left w:val="single" w:sz="8" w:space="0" w:color="5B9BD5"/>
          <w:bottom w:val="single" w:sz="8" w:space="0" w:color="5B9BD5"/>
          <w:right w:val="single" w:sz="8" w:space="0" w:color="5B9BD5"/>
        </w:tcBorders>
      </w:tcPr>
    </w:tblStylePr>
    <w:tblStylePr w:type="firstCol">
      <w:rPr>
        <w:rFonts w:ascii="Arial Unicode MS" w:eastAsia="Arial Unicode MS" w:hAnsi="Arial Unicode MS" w:cs="Arial Unicode MS"/>
        <w:b/>
        <w:sz w:val="20"/>
        <w:szCs w:val="20"/>
      </w:rPr>
    </w:tblStylePr>
    <w:tblStylePr w:type="lastCol">
      <w:rPr>
        <w:rFonts w:ascii="Arial Unicode MS" w:eastAsia="Arial Unicode MS" w:hAnsi="Arial Unicode MS" w:cs="Arial Unicode MS"/>
        <w:b/>
        <w:sz w:val="20"/>
        <w:szCs w:val="20"/>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rPr>
        <w:rFonts w:ascii="Arial Unicode MS" w:eastAsia="Arial Unicode MS" w:hAnsi="Arial Unicode MS" w:cs="Arial Unicode MS"/>
        <w:sz w:val="20"/>
        <w:szCs w:val="20"/>
      </w:rPr>
      <w:tblPr/>
      <w:tcPr>
        <w:tcBorders>
          <w:top w:val="single" w:sz="8" w:space="0" w:color="5B9BD5"/>
          <w:left w:val="single" w:sz="8" w:space="0" w:color="5B9BD5"/>
          <w:bottom w:val="single" w:sz="8" w:space="0" w:color="5B9BD5"/>
          <w:right w:val="single" w:sz="8" w:space="0" w:color="5B9BD5"/>
        </w:tcBorders>
      </w:tcPr>
    </w:tblStylePr>
    <w:tblStylePr w:type="band2Horz">
      <w:rPr>
        <w:rFonts w:ascii="Arial Unicode MS" w:eastAsia="Arial Unicode MS" w:hAnsi="Arial Unicode MS" w:cs="Arial Unicode MS"/>
        <w:sz w:val="20"/>
        <w:szCs w:val="20"/>
      </w:rPr>
    </w:tblStylePr>
    <w:tblStylePr w:type="nwCell">
      <w:rPr>
        <w:rFonts w:ascii="Arial Unicode MS" w:eastAsia="Arial Unicode MS" w:hAnsi="Arial Unicode MS" w:cs="Arial Unicode MS"/>
        <w:sz w:val="20"/>
        <w:szCs w:val="20"/>
      </w:rPr>
    </w:tblStylePr>
  </w:style>
  <w:style w:type="table" w:customStyle="1" w:styleId="a8">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9">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spacing w:before="0" w:after="0" w:line="240" w:lineRule="auto"/>
      </w:pPr>
      <w:rPr>
        <w:rFonts w:ascii="Arial Unicode MS" w:eastAsia="Arial Unicode MS" w:hAnsi="Arial Unicode MS" w:cs="Arial Unicode MS"/>
        <w:b/>
        <w:i w:val="0"/>
        <w:color w:val="FFFFFF"/>
        <w:sz w:val="20"/>
        <w:szCs w:val="20"/>
      </w:rPr>
      <w:tblPr/>
      <w:tcPr>
        <w:shd w:val="clear" w:color="auto" w:fill="5B9BD5"/>
        <w:vAlign w:val="bottom"/>
      </w:tcPr>
    </w:tblStylePr>
    <w:tblStylePr w:type="lastRow">
      <w:pPr>
        <w:spacing w:before="0" w:after="0" w:line="240" w:lineRule="auto"/>
      </w:pPr>
      <w:rPr>
        <w:rFonts w:ascii="Arial Unicode MS" w:eastAsia="Arial Unicode MS" w:hAnsi="Arial Unicode MS" w:cs="Arial Unicode MS"/>
        <w:b/>
        <w:sz w:val="20"/>
        <w:szCs w:val="20"/>
      </w:rPr>
      <w:tblPr/>
      <w:tcPr>
        <w:tcBorders>
          <w:top w:val="single" w:sz="6" w:space="0" w:color="5B9BD5"/>
          <w:left w:val="single" w:sz="8" w:space="0" w:color="5B9BD5"/>
          <w:bottom w:val="single" w:sz="8" w:space="0" w:color="5B9BD5"/>
          <w:right w:val="single" w:sz="8" w:space="0" w:color="5B9BD5"/>
        </w:tcBorders>
      </w:tcPr>
    </w:tblStylePr>
    <w:tblStylePr w:type="firstCol">
      <w:rPr>
        <w:rFonts w:ascii="Arial Unicode MS" w:eastAsia="Arial Unicode MS" w:hAnsi="Arial Unicode MS" w:cs="Arial Unicode MS"/>
        <w:b/>
        <w:sz w:val="20"/>
        <w:szCs w:val="20"/>
      </w:rPr>
    </w:tblStylePr>
    <w:tblStylePr w:type="lastCol">
      <w:rPr>
        <w:rFonts w:ascii="Arial Unicode MS" w:eastAsia="Arial Unicode MS" w:hAnsi="Arial Unicode MS" w:cs="Arial Unicode MS"/>
        <w:b/>
        <w:sz w:val="20"/>
        <w:szCs w:val="20"/>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rPr>
        <w:rFonts w:ascii="Arial Unicode MS" w:eastAsia="Arial Unicode MS" w:hAnsi="Arial Unicode MS" w:cs="Arial Unicode MS"/>
        <w:sz w:val="20"/>
        <w:szCs w:val="20"/>
      </w:rPr>
      <w:tblPr/>
      <w:tcPr>
        <w:tcBorders>
          <w:top w:val="single" w:sz="8" w:space="0" w:color="5B9BD5"/>
          <w:left w:val="single" w:sz="8" w:space="0" w:color="5B9BD5"/>
          <w:bottom w:val="single" w:sz="8" w:space="0" w:color="5B9BD5"/>
          <w:right w:val="single" w:sz="8" w:space="0" w:color="5B9BD5"/>
        </w:tcBorders>
      </w:tcPr>
    </w:tblStylePr>
    <w:tblStylePr w:type="band2Horz">
      <w:rPr>
        <w:rFonts w:ascii="Arial Unicode MS" w:eastAsia="Arial Unicode MS" w:hAnsi="Arial Unicode MS" w:cs="Arial Unicode MS"/>
        <w:sz w:val="20"/>
        <w:szCs w:val="20"/>
      </w:rPr>
    </w:tblStylePr>
    <w:tblStylePr w:type="nwCell">
      <w:rPr>
        <w:rFonts w:ascii="Arial Unicode MS" w:eastAsia="Arial Unicode MS" w:hAnsi="Arial Unicode MS" w:cs="Arial Unicode MS"/>
        <w:sz w:val="20"/>
        <w:szCs w:val="20"/>
      </w:rPr>
    </w:tblStylePr>
  </w:style>
  <w:style w:type="table" w:customStyle="1" w:styleId="aa">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b">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c">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d">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e">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f0">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f1">
    <w:basedOn w:val="TableNormal"/>
    <w:tblPr>
      <w:tblStyleRowBandSize w:val="1"/>
      <w:tblStyleColBandSize w:val="1"/>
      <w:tblCellMar>
        <w:top w:w="57" w:type="dxa"/>
        <w:left w:w="17" w:type="dxa"/>
        <w:bottom w:w="57" w:type="dxa"/>
        <w:right w:w="17" w:type="dxa"/>
      </w:tblCellMar>
    </w:tblPr>
  </w:style>
  <w:style w:type="table" w:customStyle="1" w:styleId="af2">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f3">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f4">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f5">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f6">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af7">
    <w:basedOn w:val="TableNormal"/>
    <w:tblPr>
      <w:tblStyleRowBandSize w:val="1"/>
      <w:tblStyleColBandSize w:val="1"/>
      <w:tblCellMar>
        <w:left w:w="115" w:type="dxa"/>
        <w:right w:w="115" w:type="dxa"/>
      </w:tblCellMar>
    </w:tblPr>
  </w:style>
  <w:style w:type="paragraph" w:styleId="Revision">
    <w:name w:val="Revision"/>
    <w:hidden/>
    <w:uiPriority w:val="99"/>
    <w:semiHidden/>
    <w:rsid w:val="00D86939"/>
    <w:rPr>
      <w:rFonts w:ascii="Calibri Light" w:eastAsia="Times New Roman" w:hAnsi="Calibri Light"/>
      <w:sz w:val="22"/>
      <w:szCs w:val="22"/>
      <w:lang w:val="en-GB"/>
    </w:rPr>
  </w:style>
  <w:style w:type="character" w:customStyle="1" w:styleId="Heading7Char">
    <w:name w:val="Heading 7 Char"/>
    <w:link w:val="Heading7"/>
    <w:uiPriority w:val="9"/>
    <w:semiHidden/>
    <w:rsid w:val="00B4087A"/>
    <w:rPr>
      <w:rFonts w:ascii="Calibri Light" w:eastAsia="Times New Roman" w:hAnsi="Calibri Light" w:cs="Times New Roman"/>
      <w:i/>
      <w:iCs/>
      <w:color w:val="1F4D78"/>
    </w:rPr>
  </w:style>
  <w:style w:type="character" w:customStyle="1" w:styleId="Heading8Char">
    <w:name w:val="Heading 8 Char"/>
    <w:link w:val="Heading8"/>
    <w:uiPriority w:val="9"/>
    <w:semiHidden/>
    <w:rsid w:val="00B4087A"/>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B4087A"/>
    <w:rPr>
      <w:rFonts w:ascii="Calibri Light" w:eastAsia="Times New Roman" w:hAnsi="Calibri Light" w:cs="Times New Roman"/>
      <w:i/>
      <w:iCs/>
      <w:color w:val="272727"/>
      <w:sz w:val="21"/>
      <w:szCs w:val="21"/>
    </w:rPr>
  </w:style>
  <w:style w:type="paragraph" w:customStyle="1" w:styleId="Coverpagetitle1">
    <w:name w:val="Cover page title 1"/>
    <w:basedOn w:val="Normal"/>
    <w:link w:val="Coverpagetitle1Char"/>
    <w:qFormat/>
    <w:rsid w:val="00B85301"/>
    <w:pPr>
      <w:keepNext/>
      <w:keepLines/>
      <w:spacing w:before="240" w:after="960"/>
      <w:jc w:val="center"/>
    </w:pPr>
    <w:rPr>
      <w:b/>
      <w:color w:val="325D8C"/>
      <w:sz w:val="40"/>
      <w:szCs w:val="40"/>
    </w:rPr>
  </w:style>
  <w:style w:type="paragraph" w:customStyle="1" w:styleId="Coverpagetitle2">
    <w:name w:val="Cover page title 2"/>
    <w:basedOn w:val="Coverpagetitle1"/>
    <w:qFormat/>
    <w:rsid w:val="00B85301"/>
    <w:pPr>
      <w:spacing w:after="1440"/>
    </w:pPr>
  </w:style>
  <w:style w:type="paragraph" w:customStyle="1" w:styleId="Coverpagetitle3">
    <w:name w:val="Cover page title 3"/>
    <w:basedOn w:val="Normal"/>
    <w:qFormat/>
    <w:rsid w:val="00200F20"/>
    <w:pPr>
      <w:keepNext/>
      <w:keepLines/>
      <w:spacing w:before="840" w:line="360" w:lineRule="auto"/>
      <w:jc w:val="center"/>
    </w:pPr>
    <w:rPr>
      <w:b/>
      <w:color w:val="325D8C"/>
      <w:sz w:val="40"/>
      <w:szCs w:val="40"/>
    </w:rPr>
  </w:style>
  <w:style w:type="paragraph" w:customStyle="1" w:styleId="Coverpagedate">
    <w:name w:val="Cover page date"/>
    <w:basedOn w:val="Normal"/>
    <w:qFormat/>
    <w:rsid w:val="00B85301"/>
    <w:pPr>
      <w:keepNext/>
      <w:keepLines/>
      <w:spacing w:before="840"/>
      <w:jc w:val="center"/>
    </w:pPr>
    <w:rPr>
      <w:b/>
      <w:color w:val="325D8C"/>
      <w:sz w:val="32"/>
      <w:szCs w:val="32"/>
    </w:rPr>
  </w:style>
  <w:style w:type="paragraph" w:customStyle="1" w:styleId="Versionstyle">
    <w:name w:val="Version style"/>
    <w:basedOn w:val="Normal"/>
    <w:qFormat/>
    <w:rsid w:val="00B85301"/>
    <w:pPr>
      <w:keepNext/>
      <w:keepLines/>
      <w:spacing w:before="480"/>
      <w:jc w:val="center"/>
    </w:pPr>
    <w:rPr>
      <w:color w:val="325D8C"/>
      <w:sz w:val="32"/>
      <w:szCs w:val="32"/>
    </w:rPr>
  </w:style>
  <w:style w:type="paragraph" w:customStyle="1" w:styleId="FTAHead2">
    <w:name w:val="FTA Head 2"/>
    <w:basedOn w:val="Normal"/>
    <w:qFormat/>
    <w:rsid w:val="00335533"/>
    <w:pPr>
      <w:spacing w:before="360" w:after="240"/>
    </w:pPr>
    <w:rPr>
      <w:b/>
      <w:sz w:val="24"/>
      <w:szCs w:val="24"/>
    </w:rPr>
  </w:style>
  <w:style w:type="paragraph" w:customStyle="1" w:styleId="Contents">
    <w:name w:val="Contents"/>
    <w:basedOn w:val="FTAHead2"/>
    <w:qFormat/>
    <w:rsid w:val="00AC7271"/>
    <w:pPr>
      <w:spacing w:before="0"/>
    </w:pPr>
    <w:rPr>
      <w:rFonts w:eastAsia="Calibri"/>
      <w:color w:val="32628E"/>
      <w:sz w:val="32"/>
    </w:rPr>
  </w:style>
  <w:style w:type="paragraph" w:customStyle="1" w:styleId="FTABulletFirstlevel">
    <w:name w:val="FTA_Bullet_ First level"/>
    <w:basedOn w:val="ListParagraph"/>
    <w:qFormat/>
    <w:rsid w:val="00630869"/>
    <w:pPr>
      <w:numPr>
        <w:numId w:val="4"/>
      </w:numPr>
      <w:spacing w:before="160" w:after="160"/>
      <w:ind w:left="357" w:hanging="357"/>
      <w:contextualSpacing w:val="0"/>
    </w:pPr>
    <w:rPr>
      <w:rFonts w:cs="Calibri Light"/>
      <w:color w:val="000000"/>
      <w:lang w:eastAsia="en-GB"/>
    </w:rPr>
  </w:style>
  <w:style w:type="paragraph" w:customStyle="1" w:styleId="FTABulletSecondlevel">
    <w:name w:val="FTA_Bullet_Second level"/>
    <w:basedOn w:val="FTABulletFirstlevel"/>
    <w:qFormat/>
    <w:rsid w:val="00630869"/>
    <w:pPr>
      <w:ind w:left="714"/>
    </w:pPr>
  </w:style>
  <w:style w:type="character" w:styleId="PlaceholderText">
    <w:name w:val="Placeholder Text"/>
    <w:uiPriority w:val="99"/>
    <w:semiHidden/>
    <w:rsid w:val="00905875"/>
    <w:rPr>
      <w:color w:val="808080"/>
    </w:rPr>
  </w:style>
  <w:style w:type="table" w:styleId="GridTable1Light-Accent1">
    <w:name w:val="Grid Table 1 Light Accent 1"/>
    <w:basedOn w:val="TableNormal"/>
    <w:uiPriority w:val="46"/>
    <w:rsid w:val="002D0F7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bullet">
    <w:name w:val="Table bullet"/>
    <w:basedOn w:val="FTABulletFirstlevel"/>
    <w:qFormat/>
    <w:rsid w:val="006877D2"/>
    <w:pPr>
      <w:spacing w:before="0" w:after="40"/>
    </w:pPr>
    <w:rPr>
      <w:sz w:val="20"/>
    </w:rPr>
  </w:style>
  <w:style w:type="table" w:styleId="GridTable5Dark-Accent1">
    <w:name w:val="Grid Table 5 Dark Accent 1"/>
    <w:basedOn w:val="TableNormal"/>
    <w:uiPriority w:val="50"/>
    <w:rsid w:val="00A36497"/>
    <w:rPr>
      <w:rFonts w:ascii="Times New Roman" w:eastAsia="Times New Roman" w:hAnsi="Times New Roman"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TANumberedbullet">
    <w:name w:val="FTA_Numbered bullet"/>
    <w:basedOn w:val="Normal"/>
    <w:qFormat/>
    <w:rsid w:val="00630869"/>
    <w:pPr>
      <w:numPr>
        <w:numId w:val="5"/>
      </w:numPr>
      <w:spacing w:before="160" w:after="160"/>
      <w:ind w:left="357" w:hanging="357"/>
    </w:pPr>
  </w:style>
  <w:style w:type="paragraph" w:customStyle="1" w:styleId="FTAHead1">
    <w:name w:val="FTA Head 1"/>
    <w:basedOn w:val="FTANumhead1"/>
    <w:qFormat/>
    <w:rsid w:val="001C6796"/>
    <w:pPr>
      <w:numPr>
        <w:numId w:val="0"/>
      </w:numPr>
    </w:pPr>
  </w:style>
  <w:style w:type="paragraph" w:customStyle="1" w:styleId="FTABodytextlocked">
    <w:name w:val="FTA Body text locked"/>
    <w:basedOn w:val="BodyText"/>
    <w:qFormat/>
    <w:rsid w:val="006E10E0"/>
  </w:style>
  <w:style w:type="paragraph" w:customStyle="1" w:styleId="FTABRDtilte">
    <w:name w:val="FTA_BRD tilte"/>
    <w:basedOn w:val="Coverpagetitle1"/>
    <w:qFormat/>
    <w:rsid w:val="00B85301"/>
    <w:pPr>
      <w:spacing w:after="1080"/>
    </w:pPr>
  </w:style>
  <w:style w:type="paragraph" w:customStyle="1" w:styleId="FTANumhead5">
    <w:name w:val="FTA_Num head 5"/>
    <w:basedOn w:val="FTAHead2"/>
    <w:qFormat/>
    <w:rsid w:val="00EC261E"/>
  </w:style>
  <w:style w:type="paragraph" w:customStyle="1" w:styleId="FTABoldText">
    <w:name w:val="FTA_Bold Text"/>
    <w:basedOn w:val="BodyText"/>
    <w:qFormat/>
    <w:rsid w:val="004E5EDD"/>
    <w:rPr>
      <w:b/>
      <w:bCs/>
    </w:rPr>
  </w:style>
  <w:style w:type="paragraph" w:customStyle="1" w:styleId="BRDName">
    <w:name w:val="BRD Name"/>
    <w:basedOn w:val="Coverpagetitle2"/>
    <w:qFormat/>
    <w:rsid w:val="001D1AC6"/>
    <w:pPr>
      <w:spacing w:after="1080"/>
    </w:pPr>
  </w:style>
  <w:style w:type="paragraph" w:customStyle="1" w:styleId="h3">
    <w:name w:val="h3"/>
    <w:basedOn w:val="Heading3"/>
    <w:link w:val="h3Char"/>
    <w:rsid w:val="00226855"/>
    <w:rPr>
      <w:rFonts w:ascii="Calibri" w:hAnsi="Calibri" w:cs="Calibri"/>
      <w:b/>
      <w:color w:val="00004E"/>
      <w:sz w:val="30"/>
      <w:lang w:eastAsia="en-GB"/>
    </w:rPr>
  </w:style>
  <w:style w:type="character" w:customStyle="1" w:styleId="h3Char">
    <w:name w:val="h3 Char"/>
    <w:link w:val="h3"/>
    <w:rsid w:val="00226855"/>
    <w:rPr>
      <w:rFonts w:eastAsia="Times New Roman"/>
      <w:b/>
      <w:color w:val="00004E"/>
      <w:sz w:val="30"/>
      <w:szCs w:val="24"/>
      <w:lang w:val="en-GB" w:eastAsia="en-GB"/>
    </w:rPr>
  </w:style>
  <w:style w:type="paragraph" w:customStyle="1" w:styleId="p">
    <w:name w:val="p"/>
    <w:basedOn w:val="Normal"/>
    <w:link w:val="pChar"/>
    <w:rsid w:val="002C4D7F"/>
    <w:rPr>
      <w:rFonts w:ascii="Calibri" w:hAnsi="Calibri"/>
      <w:color w:val="00004E"/>
      <w:sz w:val="20"/>
    </w:rPr>
  </w:style>
  <w:style w:type="character" w:customStyle="1" w:styleId="pChar">
    <w:name w:val="p Char"/>
    <w:link w:val="p"/>
    <w:rsid w:val="002C4D7F"/>
    <w:rPr>
      <w:rFonts w:eastAsia="Times New Roman"/>
      <w:color w:val="00004E"/>
      <w:szCs w:val="22"/>
      <w:lang w:val="en-GB"/>
    </w:rPr>
  </w:style>
  <w:style w:type="paragraph" w:customStyle="1" w:styleId="h2">
    <w:name w:val="h2"/>
    <w:basedOn w:val="Heading2"/>
    <w:link w:val="h2Char"/>
    <w:rsid w:val="00B6130C"/>
    <w:rPr>
      <w:rFonts w:ascii="Calibri" w:hAnsi="Calibri" w:cs="Calibri"/>
      <w:b/>
      <w:color w:val="00004E"/>
      <w:sz w:val="36"/>
    </w:rPr>
  </w:style>
  <w:style w:type="character" w:customStyle="1" w:styleId="Coverpagetitle1Char">
    <w:name w:val="Cover page title 1 Char"/>
    <w:link w:val="Coverpagetitle1"/>
    <w:rsid w:val="00B6130C"/>
    <w:rPr>
      <w:rFonts w:ascii="Calibri Light" w:eastAsia="Times New Roman" w:hAnsi="Calibri Light"/>
      <w:b/>
      <w:color w:val="325D8C"/>
      <w:sz w:val="40"/>
      <w:szCs w:val="40"/>
      <w:lang w:val="en-GB" w:eastAsia="en-US" w:bidi="ar-SA"/>
    </w:rPr>
  </w:style>
  <w:style w:type="character" w:customStyle="1" w:styleId="h2Char">
    <w:name w:val="h2 Char"/>
    <w:link w:val="h2"/>
    <w:rsid w:val="00B6130C"/>
    <w:rPr>
      <w:rFonts w:eastAsia="Times New Roman"/>
      <w:b/>
      <w:color w:val="00004E"/>
      <w:sz w:val="36"/>
      <w:szCs w:val="26"/>
      <w:lang w:val="en-GB"/>
    </w:rPr>
  </w:style>
  <w:style w:type="paragraph" w:customStyle="1" w:styleId="pScreenshot">
    <w:name w:val="p.Screenshot"/>
    <w:basedOn w:val="p"/>
    <w:link w:val="pScreenshotChar"/>
    <w:rsid w:val="00B6130C"/>
    <w:rPr>
      <w:lang w:eastAsia="en-GB"/>
    </w:rPr>
  </w:style>
  <w:style w:type="character" w:customStyle="1" w:styleId="pScreenshotChar">
    <w:name w:val="p.Screenshot Char"/>
    <w:link w:val="pScreenshot"/>
    <w:rsid w:val="00B6130C"/>
    <w:rPr>
      <w:rFonts w:eastAsia="Times New Roman"/>
      <w:color w:val="00004E"/>
      <w:szCs w:val="22"/>
      <w:lang w:val="en-GB" w:eastAsia="en-GB"/>
    </w:rPr>
  </w:style>
  <w:style w:type="paragraph" w:customStyle="1" w:styleId="h1">
    <w:name w:val="h1"/>
    <w:basedOn w:val="Heading1"/>
    <w:link w:val="h1Char"/>
    <w:rsid w:val="00B6130C"/>
    <w:rPr>
      <w:rFonts w:ascii="Calibri" w:hAnsi="Calibri" w:cs="Calibri"/>
      <w:b/>
      <w:color w:val="00004E"/>
      <w:sz w:val="48"/>
    </w:rPr>
  </w:style>
  <w:style w:type="character" w:customStyle="1" w:styleId="h1Char">
    <w:name w:val="h1 Char"/>
    <w:link w:val="h1"/>
    <w:rsid w:val="00B6130C"/>
    <w:rPr>
      <w:rFonts w:eastAsia="Times New Roman"/>
      <w:b/>
      <w:color w:val="00004E"/>
      <w:sz w:val="48"/>
      <w:szCs w:val="32"/>
      <w:lang w:val="en-GB"/>
    </w:rPr>
  </w:style>
  <w:style w:type="paragraph" w:customStyle="1" w:styleId="phintbox">
    <w:name w:val="p.hint_box"/>
    <w:basedOn w:val="p"/>
    <w:link w:val="phintboxChar"/>
    <w:rsid w:val="00B6130C"/>
  </w:style>
  <w:style w:type="character" w:customStyle="1" w:styleId="phintboxChar">
    <w:name w:val="p.hint_box Char"/>
    <w:link w:val="phintbox"/>
    <w:rsid w:val="00B6130C"/>
    <w:rPr>
      <w:rFonts w:eastAsia="Times New Roman"/>
      <w:color w:val="00004E"/>
      <w:szCs w:val="22"/>
      <w:lang w:val="en-GB"/>
    </w:rPr>
  </w:style>
  <w:style w:type="paragraph" w:customStyle="1" w:styleId="pbubbletextcenter">
    <w:name w:val="p.bubble_text_center"/>
    <w:basedOn w:val="p"/>
    <w:link w:val="pbubbletextcenterChar"/>
    <w:rsid w:val="00B6130C"/>
    <w:pPr>
      <w:jc w:val="center"/>
    </w:pPr>
  </w:style>
  <w:style w:type="character" w:customStyle="1" w:styleId="pbubbletextcenterChar">
    <w:name w:val="p.bubble_text_center Char"/>
    <w:link w:val="pbubbletextcenter"/>
    <w:rsid w:val="00B6130C"/>
    <w:rPr>
      <w:rFonts w:eastAsia="Times New Roman"/>
      <w:color w:val="00004E"/>
      <w:szCs w:val="22"/>
      <w:lang w:val="en-GB"/>
    </w:rPr>
  </w:style>
  <w:style w:type="paragraph" w:customStyle="1" w:styleId="pbubbletext">
    <w:name w:val="p.bubble_text"/>
    <w:basedOn w:val="p"/>
    <w:link w:val="pbubbletextChar"/>
    <w:rsid w:val="00B6130C"/>
  </w:style>
  <w:style w:type="character" w:customStyle="1" w:styleId="pbubbletextChar">
    <w:name w:val="p.bubble_text Char"/>
    <w:link w:val="pbubbletext"/>
    <w:rsid w:val="00B6130C"/>
    <w:rPr>
      <w:rFonts w:eastAsia="Times New Roman"/>
      <w:color w:val="00004E"/>
      <w:szCs w:val="22"/>
      <w:lang w:val="en-GB"/>
    </w:rPr>
  </w:style>
  <w:style w:type="paragraph" w:customStyle="1" w:styleId="ul">
    <w:name w:val="ul"/>
    <w:basedOn w:val="Normal"/>
    <w:link w:val="ulChar"/>
    <w:rsid w:val="00B6130C"/>
    <w:rPr>
      <w:rFonts w:ascii="Calibri" w:hAnsi="Calibri"/>
      <w:color w:val="00004E"/>
      <w:sz w:val="20"/>
    </w:rPr>
  </w:style>
  <w:style w:type="character" w:customStyle="1" w:styleId="ulChar">
    <w:name w:val="ul Char"/>
    <w:link w:val="ul"/>
    <w:rsid w:val="00B6130C"/>
    <w:rPr>
      <w:rFonts w:eastAsia="Times New Roman"/>
      <w:color w:val="00004E"/>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72181">
      <w:bodyDiv w:val="1"/>
      <w:marLeft w:val="0"/>
      <w:marRight w:val="0"/>
      <w:marTop w:val="0"/>
      <w:marBottom w:val="0"/>
      <w:divBdr>
        <w:top w:val="none" w:sz="0" w:space="0" w:color="auto"/>
        <w:left w:val="none" w:sz="0" w:space="0" w:color="auto"/>
        <w:bottom w:val="none" w:sz="0" w:space="0" w:color="auto"/>
        <w:right w:val="none" w:sz="0" w:space="0" w:color="auto"/>
      </w:divBdr>
    </w:div>
    <w:div w:id="428278345">
      <w:bodyDiv w:val="1"/>
      <w:marLeft w:val="0"/>
      <w:marRight w:val="0"/>
      <w:marTop w:val="0"/>
      <w:marBottom w:val="0"/>
      <w:divBdr>
        <w:top w:val="none" w:sz="0" w:space="0" w:color="auto"/>
        <w:left w:val="none" w:sz="0" w:space="0" w:color="auto"/>
        <w:bottom w:val="none" w:sz="0" w:space="0" w:color="auto"/>
        <w:right w:val="none" w:sz="0" w:space="0" w:color="auto"/>
      </w:divBdr>
    </w:div>
    <w:div w:id="548424118">
      <w:bodyDiv w:val="1"/>
      <w:marLeft w:val="0"/>
      <w:marRight w:val="0"/>
      <w:marTop w:val="0"/>
      <w:marBottom w:val="0"/>
      <w:divBdr>
        <w:top w:val="none" w:sz="0" w:space="0" w:color="auto"/>
        <w:left w:val="none" w:sz="0" w:space="0" w:color="auto"/>
        <w:bottom w:val="none" w:sz="0" w:space="0" w:color="auto"/>
        <w:right w:val="none" w:sz="0" w:space="0" w:color="auto"/>
      </w:divBdr>
    </w:div>
    <w:div w:id="946541065">
      <w:bodyDiv w:val="1"/>
      <w:marLeft w:val="0"/>
      <w:marRight w:val="0"/>
      <w:marTop w:val="0"/>
      <w:marBottom w:val="0"/>
      <w:divBdr>
        <w:top w:val="none" w:sz="0" w:space="0" w:color="auto"/>
        <w:left w:val="none" w:sz="0" w:space="0" w:color="auto"/>
        <w:bottom w:val="none" w:sz="0" w:space="0" w:color="auto"/>
        <w:right w:val="none" w:sz="0" w:space="0" w:color="auto"/>
      </w:divBdr>
    </w:div>
    <w:div w:id="993948657">
      <w:bodyDiv w:val="1"/>
      <w:marLeft w:val="0"/>
      <w:marRight w:val="0"/>
      <w:marTop w:val="0"/>
      <w:marBottom w:val="0"/>
      <w:divBdr>
        <w:top w:val="none" w:sz="0" w:space="0" w:color="auto"/>
        <w:left w:val="none" w:sz="0" w:space="0" w:color="auto"/>
        <w:bottom w:val="none" w:sz="0" w:space="0" w:color="auto"/>
        <w:right w:val="none" w:sz="0" w:space="0" w:color="auto"/>
      </w:divBdr>
    </w:div>
    <w:div w:id="1207330273">
      <w:bodyDiv w:val="1"/>
      <w:marLeft w:val="0"/>
      <w:marRight w:val="0"/>
      <w:marTop w:val="0"/>
      <w:marBottom w:val="0"/>
      <w:divBdr>
        <w:top w:val="none" w:sz="0" w:space="0" w:color="auto"/>
        <w:left w:val="none" w:sz="0" w:space="0" w:color="auto"/>
        <w:bottom w:val="none" w:sz="0" w:space="0" w:color="auto"/>
        <w:right w:val="none" w:sz="0" w:space="0" w:color="auto"/>
      </w:divBdr>
    </w:div>
    <w:div w:id="1449467935">
      <w:bodyDiv w:val="1"/>
      <w:marLeft w:val="0"/>
      <w:marRight w:val="0"/>
      <w:marTop w:val="0"/>
      <w:marBottom w:val="0"/>
      <w:divBdr>
        <w:top w:val="none" w:sz="0" w:space="0" w:color="auto"/>
        <w:left w:val="none" w:sz="0" w:space="0" w:color="auto"/>
        <w:bottom w:val="none" w:sz="0" w:space="0" w:color="auto"/>
        <w:right w:val="none" w:sz="0" w:space="0" w:color="auto"/>
      </w:divBdr>
    </w:div>
    <w:div w:id="1705783968">
      <w:bodyDiv w:val="1"/>
      <w:marLeft w:val="0"/>
      <w:marRight w:val="0"/>
      <w:marTop w:val="0"/>
      <w:marBottom w:val="0"/>
      <w:divBdr>
        <w:top w:val="none" w:sz="0" w:space="0" w:color="auto"/>
        <w:left w:val="none" w:sz="0" w:space="0" w:color="auto"/>
        <w:bottom w:val="none" w:sz="0" w:space="0" w:color="auto"/>
        <w:right w:val="none" w:sz="0" w:space="0" w:color="auto"/>
      </w:divBdr>
    </w:div>
    <w:div w:id="2027780513">
      <w:bodyDiv w:val="1"/>
      <w:marLeft w:val="0"/>
      <w:marRight w:val="0"/>
      <w:marTop w:val="0"/>
      <w:marBottom w:val="0"/>
      <w:divBdr>
        <w:top w:val="none" w:sz="0" w:space="0" w:color="auto"/>
        <w:left w:val="none" w:sz="0" w:space="0" w:color="auto"/>
        <w:bottom w:val="none" w:sz="0" w:space="0" w:color="auto"/>
        <w:right w:val="none" w:sz="0" w:space="0" w:color="auto"/>
      </w:divBdr>
    </w:div>
    <w:div w:id="204971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hyperlink" Target="https://www.tax.gov.ae/en/services/" TargetMode="Externa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_rels/header2.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Non-Registered Business Excise Tax Refund</vt:lpstr>
    </vt:vector>
  </TitlesOfParts>
  <Company/>
  <LinksUpToDate>false</LinksUpToDate>
  <CharactersWithSpaces>8539</CharactersWithSpaces>
  <SharedDoc>false</SharedDoc>
  <HLinks>
    <vt:vector size="48" baseType="variant">
      <vt:variant>
        <vt:i4>1638448</vt:i4>
      </vt:variant>
      <vt:variant>
        <vt:i4>41</vt:i4>
      </vt:variant>
      <vt:variant>
        <vt:i4>0</vt:i4>
      </vt:variant>
      <vt:variant>
        <vt:i4>5</vt:i4>
      </vt:variant>
      <vt:variant>
        <vt:lpwstr/>
      </vt:variant>
      <vt:variant>
        <vt:lpwstr>_Toc167203691</vt:lpwstr>
      </vt:variant>
      <vt:variant>
        <vt:i4>1638448</vt:i4>
      </vt:variant>
      <vt:variant>
        <vt:i4>35</vt:i4>
      </vt:variant>
      <vt:variant>
        <vt:i4>0</vt:i4>
      </vt:variant>
      <vt:variant>
        <vt:i4>5</vt:i4>
      </vt:variant>
      <vt:variant>
        <vt:lpwstr/>
      </vt:variant>
      <vt:variant>
        <vt:lpwstr>_Toc167203690</vt:lpwstr>
      </vt:variant>
      <vt:variant>
        <vt:i4>1572912</vt:i4>
      </vt:variant>
      <vt:variant>
        <vt:i4>29</vt:i4>
      </vt:variant>
      <vt:variant>
        <vt:i4>0</vt:i4>
      </vt:variant>
      <vt:variant>
        <vt:i4>5</vt:i4>
      </vt:variant>
      <vt:variant>
        <vt:lpwstr/>
      </vt:variant>
      <vt:variant>
        <vt:lpwstr>_Toc167203689</vt:lpwstr>
      </vt:variant>
      <vt:variant>
        <vt:i4>1572912</vt:i4>
      </vt:variant>
      <vt:variant>
        <vt:i4>23</vt:i4>
      </vt:variant>
      <vt:variant>
        <vt:i4>0</vt:i4>
      </vt:variant>
      <vt:variant>
        <vt:i4>5</vt:i4>
      </vt:variant>
      <vt:variant>
        <vt:lpwstr/>
      </vt:variant>
      <vt:variant>
        <vt:lpwstr>_Toc167203688</vt:lpwstr>
      </vt:variant>
      <vt:variant>
        <vt:i4>1572912</vt:i4>
      </vt:variant>
      <vt:variant>
        <vt:i4>17</vt:i4>
      </vt:variant>
      <vt:variant>
        <vt:i4>0</vt:i4>
      </vt:variant>
      <vt:variant>
        <vt:i4>5</vt:i4>
      </vt:variant>
      <vt:variant>
        <vt:lpwstr/>
      </vt:variant>
      <vt:variant>
        <vt:lpwstr>_Toc167203687</vt:lpwstr>
      </vt:variant>
      <vt:variant>
        <vt:i4>1572912</vt:i4>
      </vt:variant>
      <vt:variant>
        <vt:i4>11</vt:i4>
      </vt:variant>
      <vt:variant>
        <vt:i4>0</vt:i4>
      </vt:variant>
      <vt:variant>
        <vt:i4>5</vt:i4>
      </vt:variant>
      <vt:variant>
        <vt:lpwstr/>
      </vt:variant>
      <vt:variant>
        <vt:lpwstr>_Toc167203686</vt:lpwstr>
      </vt:variant>
      <vt:variant>
        <vt:i4>1572912</vt:i4>
      </vt:variant>
      <vt:variant>
        <vt:i4>5</vt:i4>
      </vt:variant>
      <vt:variant>
        <vt:i4>0</vt:i4>
      </vt:variant>
      <vt:variant>
        <vt:i4>5</vt:i4>
      </vt:variant>
      <vt:variant>
        <vt:lpwstr/>
      </vt:variant>
      <vt:variant>
        <vt:lpwstr>_Toc167203685</vt:lpwstr>
      </vt:variant>
      <vt:variant>
        <vt:i4>6946928</vt:i4>
      </vt:variant>
      <vt:variant>
        <vt:i4>0</vt:i4>
      </vt:variant>
      <vt:variant>
        <vt:i4>0</vt:i4>
      </vt:variant>
      <vt:variant>
        <vt:i4>5</vt:i4>
      </vt:variant>
      <vt:variant>
        <vt:lpwstr>https://www.tax.gov.ae/en/services/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Non-Registered Business Excise Tax Refund</dc:title>
  <dc:subject/>
  <dc:creator/>
  <cp:keywords/>
  <cp:lastModifiedBy/>
  <cp:revision>1</cp:revision>
  <dcterms:created xsi:type="dcterms:W3CDTF">2024-05-23T07:43:00Z</dcterms:created>
  <dcterms:modified xsi:type="dcterms:W3CDTF">2024-05-28T09:56:00Z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0x010100C12A720DA01F3B4C8917D8A8B768F3C3</vt:lpwstr>
  </property>
  <property fmtid="{D5CDD505-2E9C-101B-9397-08002B2CF9AE}" pid="3" name="GrammarlyDocumentId">
    <vt:lpwstr>ca3a3311c9725c9b441b492155e702d791cb7b0aa6f7a46008a717db5dc659f1</vt:lpwstr>
  </property>
</Properties>
</file>